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CCB2E" w14:textId="48DC4996" w:rsidR="00F00C05" w:rsidRPr="00671CD8" w:rsidRDefault="007E7BBC" w:rsidP="009E53CD">
      <w:pPr>
        <w:pStyle w:val="berschrift1"/>
        <w:spacing w:line="360" w:lineRule="auto"/>
        <w:rPr>
          <w:rFonts w:ascii="Arial" w:hAnsi="Arial" w:cs="Arial"/>
          <w:b/>
          <w:bCs/>
          <w:caps/>
          <w:sz w:val="32"/>
          <w:szCs w:val="32"/>
          <w:lang w:val="it-CH"/>
        </w:rPr>
      </w:pPr>
      <w:r w:rsidRPr="00671CD8">
        <w:rPr>
          <w:rFonts w:ascii="Arial" w:hAnsi="Arial" w:cs="Arial"/>
          <w:b/>
          <w:bCs/>
          <w:caps/>
          <w:sz w:val="32"/>
          <w:szCs w:val="32"/>
          <w:lang w:val="it-CH"/>
        </w:rPr>
        <w:t>Criteri di rischio</w:t>
      </w:r>
      <w:r w:rsidR="00A05F82">
        <w:rPr>
          <w:rStyle w:val="Funotenzeichen"/>
          <w:rFonts w:ascii="Arial" w:hAnsi="Arial" w:cs="Arial"/>
          <w:b/>
          <w:bCs/>
          <w:caps/>
          <w:sz w:val="32"/>
          <w:szCs w:val="32"/>
          <w:lang w:val="it-CH"/>
        </w:rPr>
        <w:footnoteReference w:id="2"/>
      </w:r>
    </w:p>
    <w:p w14:paraId="0C2B6667" w14:textId="77777777" w:rsidR="00F00C05" w:rsidRPr="00671CD8" w:rsidRDefault="00F00C05" w:rsidP="009E53CD">
      <w:pPr>
        <w:rPr>
          <w:rFonts w:ascii="Arial" w:hAnsi="Arial" w:cs="Arial"/>
          <w:b/>
          <w:sz w:val="22"/>
          <w:szCs w:val="22"/>
          <w:u w:val="single"/>
          <w:lang w:val="it-CH"/>
        </w:rPr>
      </w:pPr>
    </w:p>
    <w:p w14:paraId="780423DA" w14:textId="77777777" w:rsidR="00520AA3" w:rsidRPr="00671CD8" w:rsidRDefault="0036625C" w:rsidP="0036625C">
      <w:pPr>
        <w:pStyle w:val="Kopfzeile"/>
        <w:numPr>
          <w:ilvl w:val="0"/>
          <w:numId w:val="13"/>
        </w:numPr>
        <w:tabs>
          <w:tab w:val="clear" w:pos="4536"/>
          <w:tab w:val="clear" w:pos="9072"/>
        </w:tabs>
        <w:rPr>
          <w:rFonts w:ascii="Arial" w:hAnsi="Arial"/>
          <w:b/>
          <w:smallCaps/>
          <w:kern w:val="28"/>
          <w:sz w:val="28"/>
          <w:lang w:val="it-CH"/>
        </w:rPr>
      </w:pPr>
      <w:r w:rsidRPr="00671CD8">
        <w:rPr>
          <w:rFonts w:ascii="Arial" w:hAnsi="Arial"/>
          <w:b/>
          <w:smallCaps/>
          <w:kern w:val="28"/>
          <w:sz w:val="28"/>
          <w:lang w:val="it-CH"/>
        </w:rPr>
        <w:t>Relazioni d'affari a rischio accresciuto:</w:t>
      </w:r>
    </w:p>
    <w:p w14:paraId="51E0695D" w14:textId="77777777" w:rsidR="00725E8E" w:rsidRPr="00671CD8" w:rsidRDefault="00725E8E" w:rsidP="00725E8E">
      <w:pPr>
        <w:rPr>
          <w:rFonts w:ascii="Arial" w:hAnsi="Arial" w:cs="Arial"/>
          <w:sz w:val="22"/>
          <w:szCs w:val="22"/>
          <w:lang w:val="it-CH"/>
        </w:rPr>
      </w:pPr>
    </w:p>
    <w:p w14:paraId="293708B3" w14:textId="589D48F7" w:rsidR="00725E8E" w:rsidRPr="00816B80" w:rsidRDefault="00725E8E" w:rsidP="00725E8E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it-CH"/>
        </w:rPr>
      </w:pPr>
      <w:r w:rsidRPr="00D91CAE">
        <w:rPr>
          <w:rFonts w:ascii="Arial" w:hAnsi="Arial" w:cs="Arial"/>
          <w:sz w:val="22"/>
          <w:szCs w:val="22"/>
          <w:lang w:val="it-CH"/>
        </w:rPr>
        <w:t xml:space="preserve">Sono sempre </w:t>
      </w:r>
      <w:r w:rsidRPr="00816B80">
        <w:rPr>
          <w:rFonts w:ascii="Arial" w:hAnsi="Arial" w:cs="Arial"/>
          <w:sz w:val="22"/>
          <w:szCs w:val="22"/>
          <w:lang w:val="it-CH"/>
        </w:rPr>
        <w:t>considerate relazioni d</w:t>
      </w:r>
      <w:r w:rsidR="00411A90" w:rsidRPr="00816B80">
        <w:rPr>
          <w:rFonts w:ascii="Arial" w:hAnsi="Arial" w:cs="Arial"/>
          <w:sz w:val="22"/>
          <w:szCs w:val="22"/>
          <w:lang w:val="it-CH"/>
        </w:rPr>
        <w:t>'</w:t>
      </w:r>
      <w:r w:rsidRPr="00816B80">
        <w:rPr>
          <w:rFonts w:ascii="Arial" w:hAnsi="Arial" w:cs="Arial"/>
          <w:sz w:val="22"/>
          <w:szCs w:val="22"/>
          <w:lang w:val="it-CH"/>
        </w:rPr>
        <w:t xml:space="preserve">affari </w:t>
      </w:r>
      <w:r w:rsidR="002E2679" w:rsidRPr="00816B80">
        <w:rPr>
          <w:rFonts w:ascii="Arial" w:hAnsi="Arial" w:cs="Arial"/>
          <w:sz w:val="22"/>
          <w:szCs w:val="22"/>
          <w:lang w:val="it-CH"/>
        </w:rPr>
        <w:t>a</w:t>
      </w:r>
      <w:r w:rsidRPr="00816B80">
        <w:rPr>
          <w:rFonts w:ascii="Arial" w:hAnsi="Arial" w:cs="Arial"/>
          <w:sz w:val="22"/>
          <w:szCs w:val="22"/>
          <w:lang w:val="it-CH"/>
        </w:rPr>
        <w:t xml:space="preserve"> rischio accresciuto</w:t>
      </w:r>
      <w:r w:rsidR="006F3CAD" w:rsidRPr="00816B80">
        <w:rPr>
          <w:rFonts w:ascii="Arial" w:hAnsi="Arial" w:cs="Arial"/>
          <w:sz w:val="22"/>
          <w:szCs w:val="22"/>
          <w:lang w:val="it-CH"/>
        </w:rPr>
        <w:t xml:space="preserve"> </w:t>
      </w:r>
      <w:r w:rsidR="006F3CAD" w:rsidRPr="00303DD9">
        <w:rPr>
          <w:rFonts w:ascii="Arial" w:hAnsi="Arial" w:cs="Arial"/>
          <w:sz w:val="22"/>
          <w:szCs w:val="22"/>
          <w:lang w:val="it-CH"/>
        </w:rPr>
        <w:t xml:space="preserve">quelle </w:t>
      </w:r>
      <w:r w:rsidR="006F3CAD" w:rsidRPr="00816B80">
        <w:rPr>
          <w:rFonts w:ascii="Arial" w:hAnsi="Arial" w:cs="Arial"/>
          <w:sz w:val="22"/>
          <w:lang w:val="it-CH"/>
        </w:rPr>
        <w:t xml:space="preserve">che </w:t>
      </w:r>
      <w:r w:rsidR="006F3CAD" w:rsidRPr="00303DD9">
        <w:rPr>
          <w:rFonts w:ascii="Arial" w:hAnsi="Arial" w:cs="Arial"/>
          <w:sz w:val="22"/>
          <w:szCs w:val="22"/>
          <w:lang w:val="it-CH"/>
        </w:rPr>
        <w:t xml:space="preserve">soddisfano il seguente criterio </w:t>
      </w:r>
      <w:r w:rsidR="006F3CAD" w:rsidRPr="00303DD9">
        <w:rPr>
          <w:rFonts w:ascii="Arial" w:hAnsi="Arial" w:cs="Arial"/>
          <w:b/>
          <w:bCs/>
          <w:sz w:val="22"/>
          <w:szCs w:val="22"/>
          <w:lang w:val="it-CH"/>
        </w:rPr>
        <w:t>(criterio imperativo)</w:t>
      </w:r>
      <w:r w:rsidRPr="00816B80">
        <w:rPr>
          <w:rFonts w:ascii="Arial" w:hAnsi="Arial" w:cs="Arial"/>
          <w:b/>
          <w:bCs/>
          <w:sz w:val="22"/>
          <w:szCs w:val="22"/>
          <w:lang w:val="it-CH"/>
        </w:rPr>
        <w:t>:</w:t>
      </w:r>
    </w:p>
    <w:p w14:paraId="3F5594CB" w14:textId="163C6055" w:rsidR="00725E8E" w:rsidRPr="00671CD8" w:rsidRDefault="008D1CA4" w:rsidP="00303DD9">
      <w:pPr>
        <w:spacing w:before="120"/>
        <w:ind w:left="706"/>
        <w:rPr>
          <w:rFonts w:ascii="Arial" w:hAnsi="Arial" w:cs="Arial"/>
          <w:sz w:val="22"/>
          <w:szCs w:val="22"/>
          <w:lang w:val="it-CH"/>
        </w:rPr>
      </w:pPr>
      <w:r w:rsidRPr="00816B80">
        <w:rPr>
          <w:rFonts w:ascii="Arial" w:hAnsi="Arial" w:cs="Arial"/>
          <w:sz w:val="22"/>
          <w:szCs w:val="22"/>
          <w:lang w:val="it-CH"/>
        </w:rPr>
        <w:t>relazioni d</w:t>
      </w:r>
      <w:r w:rsidR="00411A90" w:rsidRPr="00816B80">
        <w:rPr>
          <w:rFonts w:ascii="Arial" w:hAnsi="Arial" w:cs="Arial"/>
          <w:sz w:val="22"/>
          <w:szCs w:val="22"/>
          <w:lang w:val="it-CH"/>
        </w:rPr>
        <w:t>'</w:t>
      </w:r>
      <w:r w:rsidRPr="00816B80">
        <w:rPr>
          <w:rFonts w:ascii="Arial" w:hAnsi="Arial" w:cs="Arial"/>
          <w:sz w:val="22"/>
          <w:szCs w:val="22"/>
          <w:lang w:val="it-CH"/>
        </w:rPr>
        <w:t>affari con persone politicamente esposte all’estero e quelle con persone loro vicine</w:t>
      </w:r>
      <w:bookmarkStart w:id="0" w:name="_Ref107157628"/>
      <w:r w:rsidRPr="00671CD8">
        <w:rPr>
          <w:rStyle w:val="Funotenzeichen"/>
          <w:rFonts w:ascii="Arial" w:hAnsi="Arial" w:cs="Arial"/>
          <w:sz w:val="22"/>
          <w:szCs w:val="22"/>
          <w:lang w:val="it-CH"/>
        </w:rPr>
        <w:footnoteReference w:id="3"/>
      </w:r>
      <w:bookmarkEnd w:id="0"/>
      <w:r w:rsidRPr="00671CD8">
        <w:rPr>
          <w:rFonts w:ascii="Arial" w:hAnsi="Arial" w:cs="Arial"/>
          <w:sz w:val="22"/>
          <w:szCs w:val="22"/>
          <w:lang w:val="it-CH"/>
        </w:rPr>
        <w:t>.</w:t>
      </w:r>
    </w:p>
    <w:p w14:paraId="5139FA73" w14:textId="77777777" w:rsidR="00725E8E" w:rsidRPr="00671CD8" w:rsidRDefault="00725E8E" w:rsidP="00F00C05">
      <w:pPr>
        <w:rPr>
          <w:rFonts w:ascii="Arial" w:hAnsi="Arial" w:cs="Arial"/>
          <w:sz w:val="22"/>
          <w:szCs w:val="22"/>
          <w:lang w:val="it-CH"/>
        </w:rPr>
      </w:pPr>
    </w:p>
    <w:p w14:paraId="3849EB4A" w14:textId="6032828A" w:rsidR="00725E8E" w:rsidRPr="00671CD8" w:rsidRDefault="00E3552B" w:rsidP="00725E8E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it-CH"/>
        </w:rPr>
      </w:pPr>
      <w:r w:rsidRPr="00671CD8">
        <w:rPr>
          <w:rFonts w:ascii="Arial" w:hAnsi="Arial" w:cs="Arial"/>
          <w:sz w:val="22"/>
          <w:szCs w:val="22"/>
          <w:lang w:val="it-CH"/>
        </w:rPr>
        <w:t xml:space="preserve">Sono </w:t>
      </w:r>
      <w:r w:rsidR="006F3CAD">
        <w:rPr>
          <w:rFonts w:ascii="Arial" w:hAnsi="Arial" w:cs="Arial"/>
          <w:sz w:val="22"/>
          <w:szCs w:val="22"/>
          <w:lang w:val="it-CH"/>
        </w:rPr>
        <w:t xml:space="preserve">sempre </w:t>
      </w:r>
      <w:r w:rsidRPr="00671CD8">
        <w:rPr>
          <w:rFonts w:ascii="Arial" w:hAnsi="Arial" w:cs="Arial"/>
          <w:sz w:val="22"/>
          <w:szCs w:val="22"/>
          <w:lang w:val="it-CH"/>
        </w:rPr>
        <w:t>considerate relazioni d</w:t>
      </w:r>
      <w:r w:rsidR="00411A90" w:rsidRPr="00411A90">
        <w:rPr>
          <w:rFonts w:ascii="Arial" w:hAnsi="Arial" w:cs="Arial"/>
          <w:sz w:val="22"/>
          <w:szCs w:val="22"/>
          <w:lang w:val="it-CH"/>
        </w:rPr>
        <w:t>'</w:t>
      </w:r>
      <w:r w:rsidRPr="00671CD8">
        <w:rPr>
          <w:rFonts w:ascii="Arial" w:hAnsi="Arial" w:cs="Arial"/>
          <w:sz w:val="22"/>
          <w:szCs w:val="22"/>
          <w:lang w:val="it-CH"/>
        </w:rPr>
        <w:t xml:space="preserve">affari a rischio accresciuto </w:t>
      </w:r>
      <w:r w:rsidR="006F3CAD">
        <w:rPr>
          <w:rFonts w:ascii="Arial" w:hAnsi="Arial" w:cs="Arial"/>
          <w:sz w:val="22"/>
          <w:szCs w:val="22"/>
          <w:lang w:val="it-CH"/>
        </w:rPr>
        <w:t xml:space="preserve">quelle </w:t>
      </w:r>
      <w:r w:rsidR="0065352B">
        <w:rPr>
          <w:rFonts w:ascii="Arial" w:hAnsi="Arial" w:cs="Arial"/>
          <w:sz w:val="22"/>
          <w:szCs w:val="22"/>
          <w:lang w:val="it-CH"/>
        </w:rPr>
        <w:t xml:space="preserve">che, </w:t>
      </w:r>
      <w:r w:rsidRPr="00671CD8">
        <w:rPr>
          <w:rFonts w:ascii="Arial" w:hAnsi="Arial" w:cs="Arial"/>
          <w:sz w:val="22"/>
          <w:szCs w:val="22"/>
          <w:lang w:val="it-CH"/>
        </w:rPr>
        <w:t xml:space="preserve">in </w:t>
      </w:r>
      <w:r w:rsidR="00764192">
        <w:rPr>
          <w:rFonts w:ascii="Arial" w:hAnsi="Arial" w:cs="Arial"/>
          <w:sz w:val="22"/>
          <w:szCs w:val="22"/>
          <w:lang w:val="it-CH"/>
        </w:rPr>
        <w:t>cor</w:t>
      </w:r>
      <w:r w:rsidRPr="00671CD8">
        <w:rPr>
          <w:rFonts w:ascii="Arial" w:hAnsi="Arial" w:cs="Arial"/>
          <w:sz w:val="22"/>
          <w:szCs w:val="22"/>
          <w:lang w:val="it-CH"/>
        </w:rPr>
        <w:t>relazione con uno o più criteri supplementari</w:t>
      </w:r>
      <w:r w:rsidR="0065352B">
        <w:rPr>
          <w:rFonts w:ascii="Arial" w:hAnsi="Arial" w:cs="Arial"/>
          <w:sz w:val="22"/>
          <w:szCs w:val="22"/>
          <w:lang w:val="it-CH"/>
        </w:rPr>
        <w:t xml:space="preserve">, adempiono le seguenti condizioni </w:t>
      </w:r>
      <w:r w:rsidR="0065352B" w:rsidRPr="00816B80">
        <w:rPr>
          <w:rFonts w:ascii="Arial" w:hAnsi="Arial" w:cs="Arial"/>
          <w:b/>
          <w:bCs/>
          <w:sz w:val="22"/>
          <w:szCs w:val="22"/>
          <w:lang w:val="it-CH"/>
        </w:rPr>
        <w:t>(criteri imperativi)</w:t>
      </w:r>
      <w:r w:rsidR="00A711E2">
        <w:rPr>
          <w:rStyle w:val="Funotenzeichen"/>
          <w:rFonts w:ascii="Arial" w:hAnsi="Arial" w:cs="Arial"/>
          <w:sz w:val="22"/>
          <w:szCs w:val="22"/>
          <w:lang w:val="it-CH"/>
        </w:rPr>
        <w:footnoteReference w:id="4"/>
      </w:r>
      <w:r w:rsidRPr="00671CD8">
        <w:rPr>
          <w:rFonts w:ascii="Arial" w:hAnsi="Arial" w:cs="Arial"/>
          <w:sz w:val="22"/>
          <w:szCs w:val="22"/>
          <w:lang w:val="it-CH"/>
        </w:rPr>
        <w:t>:</w:t>
      </w:r>
    </w:p>
    <w:p w14:paraId="06D443BD" w14:textId="19514EF9" w:rsidR="00E3552B" w:rsidRPr="00671CD8" w:rsidRDefault="005962D5" w:rsidP="00EB7257">
      <w:pPr>
        <w:numPr>
          <w:ilvl w:val="0"/>
          <w:numId w:val="17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relazioni d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 xml:space="preserve">affari con </w:t>
      </w:r>
      <w:r w:rsidR="00E3552B" w:rsidRPr="00671CD8">
        <w:rPr>
          <w:rFonts w:ascii="Arial" w:hAnsi="Arial" w:cs="Arial"/>
          <w:sz w:val="22"/>
          <w:szCs w:val="22"/>
          <w:lang w:val="it-CH"/>
        </w:rPr>
        <w:t>persone politicamente esposte in Svizzera e con persone loro vicine;</w:t>
      </w:r>
    </w:p>
    <w:p w14:paraId="18375293" w14:textId="55DF3F9C" w:rsidR="00E3552B" w:rsidRPr="00671CD8" w:rsidRDefault="005962D5" w:rsidP="00EB7257">
      <w:pPr>
        <w:numPr>
          <w:ilvl w:val="0"/>
          <w:numId w:val="17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relazioni d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 xml:space="preserve">affari con </w:t>
      </w:r>
      <w:r w:rsidR="00E3552B" w:rsidRPr="00671CD8">
        <w:rPr>
          <w:rFonts w:ascii="Arial" w:hAnsi="Arial" w:cs="Arial"/>
          <w:sz w:val="22"/>
          <w:szCs w:val="22"/>
          <w:lang w:val="it-CH"/>
        </w:rPr>
        <w:t>persone politicamente esposte che rivestono funzioni dirigenziali presso organismi interstatali e con persone loro vicine;</w:t>
      </w:r>
    </w:p>
    <w:p w14:paraId="1D678BA0" w14:textId="7FE950C4" w:rsidR="00725E8E" w:rsidRPr="00671CD8" w:rsidRDefault="005962D5" w:rsidP="00EB7257">
      <w:pPr>
        <w:numPr>
          <w:ilvl w:val="0"/>
          <w:numId w:val="17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relazioni d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 xml:space="preserve">affari con </w:t>
      </w:r>
      <w:r w:rsidR="00E3552B" w:rsidRPr="00671CD8">
        <w:rPr>
          <w:rFonts w:ascii="Arial" w:hAnsi="Arial" w:cs="Arial"/>
          <w:sz w:val="22"/>
          <w:szCs w:val="22"/>
          <w:lang w:val="it-CH"/>
        </w:rPr>
        <w:t>persone politicamente esposte che rivestono funzioni dirigenziali presso associazioni sportive internazionali e persone loro vicine.</w:t>
      </w:r>
    </w:p>
    <w:p w14:paraId="286431C6" w14:textId="77777777" w:rsidR="00E3552B" w:rsidRPr="00671CD8" w:rsidRDefault="00E3552B" w:rsidP="00E3552B">
      <w:pPr>
        <w:rPr>
          <w:rFonts w:ascii="Arial" w:hAnsi="Arial" w:cs="Arial"/>
          <w:sz w:val="22"/>
          <w:szCs w:val="22"/>
          <w:lang w:val="it-CH"/>
        </w:rPr>
      </w:pPr>
    </w:p>
    <w:p w14:paraId="26D638B2" w14:textId="03E0847D" w:rsidR="00E3552B" w:rsidRDefault="000F1D3D" w:rsidP="00E3552B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Sono sempre considerate relazioni d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>affari</w:t>
      </w:r>
      <w:r w:rsidR="00E3552B" w:rsidRPr="00671CD8">
        <w:rPr>
          <w:rFonts w:ascii="Arial" w:hAnsi="Arial" w:cs="Arial"/>
          <w:sz w:val="22"/>
          <w:szCs w:val="22"/>
          <w:lang w:val="it-CH"/>
        </w:rPr>
        <w:t xml:space="preserve"> </w:t>
      </w:r>
      <w:r w:rsidR="0063668D">
        <w:rPr>
          <w:rFonts w:ascii="Arial" w:hAnsi="Arial" w:cs="Arial"/>
          <w:sz w:val="22"/>
          <w:szCs w:val="22"/>
          <w:lang w:val="it-CH"/>
        </w:rPr>
        <w:t>a</w:t>
      </w:r>
      <w:r w:rsidR="00E3552B" w:rsidRPr="00671CD8">
        <w:rPr>
          <w:rFonts w:ascii="Arial" w:hAnsi="Arial" w:cs="Arial"/>
          <w:sz w:val="22"/>
          <w:szCs w:val="22"/>
          <w:lang w:val="it-CH"/>
        </w:rPr>
        <w:t xml:space="preserve"> rischio accresciuto</w:t>
      </w:r>
      <w:r w:rsidR="002E2679">
        <w:rPr>
          <w:rFonts w:ascii="Arial" w:hAnsi="Arial" w:cs="Arial"/>
          <w:sz w:val="22"/>
          <w:szCs w:val="22"/>
          <w:lang w:val="it-CH"/>
        </w:rPr>
        <w:t xml:space="preserve"> quelle che soddisfano il seguente criterio </w:t>
      </w:r>
      <w:r w:rsidR="002E2679" w:rsidRPr="00816B80">
        <w:rPr>
          <w:rFonts w:ascii="Arial" w:hAnsi="Arial" w:cs="Arial"/>
          <w:b/>
          <w:bCs/>
          <w:sz w:val="22"/>
          <w:szCs w:val="22"/>
          <w:lang w:val="it-CH"/>
        </w:rPr>
        <w:t>(criterio impe</w:t>
      </w:r>
      <w:r w:rsidR="00DA5469" w:rsidRPr="00816B80">
        <w:rPr>
          <w:rFonts w:ascii="Arial" w:hAnsi="Arial" w:cs="Arial"/>
          <w:b/>
          <w:bCs/>
          <w:sz w:val="22"/>
          <w:szCs w:val="22"/>
          <w:lang w:val="it-CH"/>
        </w:rPr>
        <w:t>rativo</w:t>
      </w:r>
      <w:r w:rsidR="002E2679" w:rsidRPr="00816B80">
        <w:rPr>
          <w:rFonts w:ascii="Arial" w:hAnsi="Arial" w:cs="Arial"/>
          <w:b/>
          <w:bCs/>
          <w:sz w:val="22"/>
          <w:szCs w:val="22"/>
          <w:lang w:val="it-CH"/>
        </w:rPr>
        <w:t>)</w:t>
      </w:r>
      <w:r w:rsidR="00DA5469">
        <w:rPr>
          <w:rStyle w:val="Funotenzeichen"/>
          <w:rFonts w:ascii="Arial" w:hAnsi="Arial" w:cs="Arial"/>
          <w:sz w:val="22"/>
          <w:szCs w:val="22"/>
          <w:lang w:val="it-CH"/>
        </w:rPr>
        <w:footnoteReference w:id="5"/>
      </w:r>
      <w:r w:rsidR="00E3552B" w:rsidRPr="00671CD8">
        <w:rPr>
          <w:rFonts w:ascii="Arial" w:hAnsi="Arial" w:cs="Arial"/>
          <w:sz w:val="22"/>
          <w:szCs w:val="22"/>
          <w:lang w:val="it-CH"/>
        </w:rPr>
        <w:t>:</w:t>
      </w:r>
    </w:p>
    <w:p w14:paraId="30FFFEA8" w14:textId="73067601" w:rsidR="00B74DE7" w:rsidRDefault="00B74DE7" w:rsidP="008534F3">
      <w:pPr>
        <w:spacing w:before="120"/>
        <w:ind w:left="720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 xml:space="preserve">relazioni </w:t>
      </w:r>
      <w:r w:rsidR="00411A90">
        <w:rPr>
          <w:rFonts w:ascii="Arial" w:hAnsi="Arial" w:cs="Arial"/>
          <w:sz w:val="22"/>
          <w:szCs w:val="22"/>
          <w:lang w:val="it-CH"/>
        </w:rPr>
        <w:t>d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 xml:space="preserve">affari </w:t>
      </w:r>
      <w:r w:rsidRPr="00B74DE7">
        <w:rPr>
          <w:rFonts w:ascii="Arial" w:hAnsi="Arial" w:cs="Arial"/>
          <w:sz w:val="22"/>
          <w:szCs w:val="22"/>
          <w:lang w:val="it-CH"/>
        </w:rPr>
        <w:t xml:space="preserve">con persone residenti in un </w:t>
      </w:r>
      <w:r>
        <w:rPr>
          <w:rFonts w:ascii="Arial" w:hAnsi="Arial" w:cs="Arial"/>
          <w:sz w:val="22"/>
          <w:szCs w:val="22"/>
          <w:lang w:val="it-CH"/>
        </w:rPr>
        <w:t>p</w:t>
      </w:r>
      <w:r w:rsidRPr="00B74DE7">
        <w:rPr>
          <w:rFonts w:ascii="Arial" w:hAnsi="Arial" w:cs="Arial"/>
          <w:sz w:val="22"/>
          <w:szCs w:val="22"/>
          <w:lang w:val="it-CH"/>
        </w:rPr>
        <w:t xml:space="preserve">aese </w:t>
      </w:r>
      <w:r>
        <w:rPr>
          <w:rFonts w:ascii="Arial" w:hAnsi="Arial" w:cs="Arial"/>
          <w:sz w:val="22"/>
          <w:szCs w:val="22"/>
          <w:lang w:val="it-CH"/>
        </w:rPr>
        <w:t xml:space="preserve">considerato dal </w:t>
      </w:r>
      <w:r w:rsidR="009762B7" w:rsidRPr="006724C8">
        <w:rPr>
          <w:rFonts w:ascii="Arial" w:hAnsi="Arial" w:cs="Arial"/>
          <w:sz w:val="22"/>
          <w:szCs w:val="22"/>
          <w:lang w:val="en-US"/>
        </w:rPr>
        <w:t>Financial Action Task Force (FATF)</w:t>
      </w:r>
      <w:r w:rsidR="009762B7" w:rsidRPr="009762B7" w:rsidDel="009762B7">
        <w:rPr>
          <w:rFonts w:ascii="Arial" w:hAnsi="Arial" w:cs="Arial"/>
          <w:sz w:val="22"/>
          <w:szCs w:val="22"/>
          <w:lang w:val="it-CH"/>
        </w:rPr>
        <w:t xml:space="preserve"> </w:t>
      </w:r>
      <w:r>
        <w:rPr>
          <w:rFonts w:ascii="Arial" w:hAnsi="Arial" w:cs="Arial"/>
          <w:sz w:val="22"/>
          <w:szCs w:val="22"/>
          <w:lang w:val="it-CH"/>
        </w:rPr>
        <w:t xml:space="preserve">come </w:t>
      </w:r>
      <w:r w:rsidR="00940659">
        <w:rPr>
          <w:rFonts w:ascii="Arial" w:hAnsi="Arial" w:cs="Arial"/>
          <w:sz w:val="22"/>
          <w:szCs w:val="22"/>
          <w:lang w:val="it-CH"/>
        </w:rPr>
        <w:t>ad alto rischio</w:t>
      </w:r>
      <w:bookmarkStart w:id="1" w:name="_Ref165625061"/>
      <w:r w:rsidR="000637A3">
        <w:rPr>
          <w:rStyle w:val="Funotenzeichen"/>
          <w:rFonts w:ascii="Arial" w:hAnsi="Arial" w:cs="Arial"/>
          <w:sz w:val="22"/>
          <w:szCs w:val="22"/>
          <w:lang w:val="it-CH"/>
        </w:rPr>
        <w:footnoteReference w:id="6"/>
      </w:r>
      <w:bookmarkEnd w:id="1"/>
      <w:r w:rsidR="00366DB8">
        <w:rPr>
          <w:rFonts w:ascii="Arial" w:hAnsi="Arial" w:cs="Arial"/>
          <w:sz w:val="22"/>
          <w:szCs w:val="22"/>
          <w:lang w:val="it-CH"/>
        </w:rPr>
        <w:t xml:space="preserve"> </w:t>
      </w:r>
      <w:r w:rsidRPr="00B74DE7">
        <w:rPr>
          <w:rFonts w:ascii="Arial" w:hAnsi="Arial" w:cs="Arial"/>
          <w:sz w:val="22"/>
          <w:szCs w:val="22"/>
          <w:lang w:val="it-CH"/>
        </w:rPr>
        <w:t>(</w:t>
      </w:r>
      <w:r w:rsidRPr="00816B80">
        <w:rPr>
          <w:rFonts w:ascii="Arial" w:hAnsi="Arial" w:cs="Arial"/>
          <w:sz w:val="22"/>
          <w:szCs w:val="22"/>
          <w:lang w:val="it-CH"/>
        </w:rPr>
        <w:t>“</w:t>
      </w:r>
      <w:r w:rsidR="000637A3">
        <w:rPr>
          <w:rFonts w:ascii="Arial" w:hAnsi="Arial" w:cs="Arial"/>
          <w:sz w:val="22"/>
          <w:szCs w:val="22"/>
          <w:lang w:val="it-CH"/>
        </w:rPr>
        <w:t>b</w:t>
      </w:r>
      <w:r w:rsidRPr="00B74DE7">
        <w:rPr>
          <w:rFonts w:ascii="Arial" w:hAnsi="Arial" w:cs="Arial"/>
          <w:sz w:val="22"/>
          <w:szCs w:val="22"/>
          <w:lang w:val="it-CH"/>
        </w:rPr>
        <w:t>lack list</w:t>
      </w:r>
      <w:r w:rsidRPr="00816B80">
        <w:rPr>
          <w:rFonts w:ascii="Arial" w:hAnsi="Arial" w:cs="Arial"/>
          <w:sz w:val="22"/>
          <w:szCs w:val="22"/>
          <w:lang w:val="it-CH"/>
        </w:rPr>
        <w:t>”</w:t>
      </w:r>
      <w:r w:rsidRPr="00B74DE7">
        <w:rPr>
          <w:rFonts w:ascii="Arial" w:hAnsi="Arial" w:cs="Arial"/>
          <w:sz w:val="22"/>
          <w:szCs w:val="22"/>
          <w:lang w:val="it-CH"/>
        </w:rPr>
        <w:t>) o non cooperativo</w:t>
      </w:r>
      <w:bookmarkStart w:id="2" w:name="_Ref165625091"/>
      <w:r w:rsidR="008E3D7D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begin"/>
      </w:r>
      <w:r w:rsidR="008E3D7D" w:rsidRPr="006724C8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NOTEREF _Ref165625061 \h </w:instrText>
      </w:r>
      <w:r w:rsidR="008E3D7D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\* MERGEFORMAT </w:instrText>
      </w:r>
      <w:r w:rsidR="008E3D7D" w:rsidRPr="006724C8">
        <w:rPr>
          <w:rFonts w:ascii="Arial" w:hAnsi="Arial" w:cs="Arial"/>
          <w:sz w:val="22"/>
          <w:szCs w:val="22"/>
          <w:vertAlign w:val="superscript"/>
          <w:lang w:val="it-CH"/>
        </w:rPr>
      </w:r>
      <w:r w:rsidR="008E3D7D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separate"/>
      </w:r>
      <w:r w:rsidR="008E3D7D" w:rsidRPr="006724C8">
        <w:rPr>
          <w:rFonts w:ascii="Arial" w:hAnsi="Arial" w:cs="Arial"/>
          <w:sz w:val="22"/>
          <w:szCs w:val="22"/>
          <w:vertAlign w:val="superscript"/>
          <w:lang w:val="it-CH"/>
        </w:rPr>
        <w:t>5</w:t>
      </w:r>
      <w:r w:rsidR="008E3D7D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end"/>
      </w:r>
      <w:bookmarkEnd w:id="2"/>
      <w:r w:rsidRPr="00B74DE7">
        <w:rPr>
          <w:rFonts w:ascii="Arial" w:hAnsi="Arial" w:cs="Arial"/>
          <w:sz w:val="22"/>
          <w:szCs w:val="22"/>
          <w:lang w:val="it-CH"/>
        </w:rPr>
        <w:t xml:space="preserve"> (</w:t>
      </w:r>
      <w:r>
        <w:rPr>
          <w:rFonts w:ascii="Arial" w:hAnsi="Arial" w:cs="Arial"/>
          <w:sz w:val="22"/>
          <w:szCs w:val="22"/>
          <w:lang w:val="it-CH"/>
        </w:rPr>
        <w:t>“</w:t>
      </w:r>
      <w:r w:rsidR="000637A3">
        <w:rPr>
          <w:rFonts w:ascii="Arial" w:hAnsi="Arial" w:cs="Arial"/>
          <w:sz w:val="22"/>
          <w:szCs w:val="22"/>
          <w:lang w:val="it-CH"/>
        </w:rPr>
        <w:t>g</w:t>
      </w:r>
      <w:r w:rsidRPr="00B74DE7">
        <w:rPr>
          <w:rFonts w:ascii="Arial" w:hAnsi="Arial" w:cs="Arial"/>
          <w:sz w:val="22"/>
          <w:szCs w:val="22"/>
          <w:lang w:val="it-CH"/>
        </w:rPr>
        <w:t>rey list</w:t>
      </w:r>
      <w:r>
        <w:rPr>
          <w:rFonts w:ascii="Arial" w:hAnsi="Arial" w:cs="Arial"/>
          <w:sz w:val="22"/>
          <w:szCs w:val="22"/>
          <w:lang w:val="it-CH"/>
        </w:rPr>
        <w:t>”</w:t>
      </w:r>
      <w:r w:rsidRPr="00B74DE7">
        <w:rPr>
          <w:rFonts w:ascii="Arial" w:hAnsi="Arial" w:cs="Arial"/>
          <w:sz w:val="22"/>
          <w:szCs w:val="22"/>
          <w:lang w:val="it-CH"/>
        </w:rPr>
        <w:t xml:space="preserve">) e per </w:t>
      </w:r>
      <w:r w:rsidR="000637A3">
        <w:rPr>
          <w:rFonts w:ascii="Arial" w:hAnsi="Arial" w:cs="Arial"/>
          <w:sz w:val="22"/>
          <w:szCs w:val="22"/>
          <w:lang w:val="it-CH"/>
        </w:rPr>
        <w:t>cui</w:t>
      </w:r>
      <w:r w:rsidRPr="00B74DE7">
        <w:rPr>
          <w:rFonts w:ascii="Arial" w:hAnsi="Arial" w:cs="Arial"/>
          <w:sz w:val="22"/>
          <w:szCs w:val="22"/>
          <w:lang w:val="it-CH"/>
        </w:rPr>
        <w:t xml:space="preserve"> il </w:t>
      </w:r>
      <w:r w:rsidR="009762B7" w:rsidRPr="006724C8">
        <w:rPr>
          <w:rFonts w:ascii="Arial" w:hAnsi="Arial" w:cs="Arial"/>
          <w:sz w:val="22"/>
          <w:szCs w:val="22"/>
          <w:lang w:val="en-US"/>
        </w:rPr>
        <w:t>Financial Action Task Force (FATF)</w:t>
      </w:r>
      <w:r w:rsidR="009762B7" w:rsidRPr="009762B7" w:rsidDel="009762B7">
        <w:rPr>
          <w:rFonts w:ascii="Arial" w:hAnsi="Arial" w:cs="Arial"/>
          <w:sz w:val="22"/>
          <w:szCs w:val="22"/>
          <w:lang w:val="it-CH"/>
        </w:rPr>
        <w:t xml:space="preserve"> </w:t>
      </w:r>
      <w:r w:rsidR="000637A3" w:rsidRPr="00816B80">
        <w:rPr>
          <w:rFonts w:ascii="Arial" w:hAnsi="Arial" w:cs="Arial"/>
          <w:b/>
          <w:bCs/>
          <w:sz w:val="22"/>
          <w:szCs w:val="22"/>
          <w:lang w:val="it-CH"/>
        </w:rPr>
        <w:t>invita</w:t>
      </w:r>
      <w:r w:rsidRPr="00816B80">
        <w:rPr>
          <w:rFonts w:ascii="Arial" w:hAnsi="Arial" w:cs="Arial"/>
          <w:b/>
          <w:bCs/>
          <w:sz w:val="22"/>
          <w:szCs w:val="22"/>
          <w:lang w:val="it-CH"/>
        </w:rPr>
        <w:t xml:space="preserve"> </w:t>
      </w:r>
      <w:r w:rsidR="000637A3" w:rsidRPr="00816B80">
        <w:rPr>
          <w:rFonts w:ascii="Arial" w:hAnsi="Arial" w:cs="Arial"/>
          <w:b/>
          <w:bCs/>
          <w:sz w:val="22"/>
          <w:szCs w:val="22"/>
          <w:lang w:val="it-CH"/>
        </w:rPr>
        <w:t xml:space="preserve">inoltre </w:t>
      </w:r>
      <w:r w:rsidRPr="00816B80">
        <w:rPr>
          <w:rFonts w:ascii="Arial" w:hAnsi="Arial" w:cs="Arial"/>
          <w:b/>
          <w:bCs/>
          <w:sz w:val="22"/>
          <w:szCs w:val="22"/>
          <w:lang w:val="it-CH"/>
        </w:rPr>
        <w:t>a un</w:t>
      </w:r>
      <w:r w:rsidR="00D66DB8" w:rsidRPr="00BE7F11">
        <w:rPr>
          <w:rFonts w:ascii="Arial" w:hAnsi="Arial" w:cs="Arial"/>
          <w:sz w:val="22"/>
          <w:szCs w:val="22"/>
          <w:lang w:val="it-CH"/>
        </w:rPr>
        <w:t>'</w:t>
      </w:r>
      <w:r w:rsidRPr="00816B80">
        <w:rPr>
          <w:rFonts w:ascii="Arial" w:hAnsi="Arial" w:cs="Arial"/>
          <w:b/>
          <w:bCs/>
          <w:sz w:val="22"/>
          <w:szCs w:val="22"/>
          <w:lang w:val="it-CH"/>
        </w:rPr>
        <w:t>elevata diligenza</w:t>
      </w:r>
      <w:r w:rsidRPr="00816B80">
        <w:rPr>
          <w:rFonts w:ascii="Arial" w:hAnsi="Arial" w:cs="Arial"/>
          <w:sz w:val="22"/>
          <w:szCs w:val="22"/>
          <w:lang w:val="it-CH"/>
        </w:rPr>
        <w:t>.</w:t>
      </w:r>
    </w:p>
    <w:p w14:paraId="44D25746" w14:textId="77777777" w:rsidR="008534F3" w:rsidRPr="00816B80" w:rsidRDefault="008534F3" w:rsidP="00686BC1">
      <w:pPr>
        <w:spacing w:before="120"/>
        <w:rPr>
          <w:rFonts w:ascii="Arial" w:hAnsi="Arial" w:cs="Arial"/>
          <w:sz w:val="22"/>
          <w:szCs w:val="22"/>
          <w:lang w:val="it-IT"/>
        </w:rPr>
      </w:pPr>
    </w:p>
    <w:p w14:paraId="050C4C22" w14:textId="32898D5B" w:rsidR="00B74DE7" w:rsidRPr="00816B80" w:rsidRDefault="00124444" w:rsidP="00816B80">
      <w:pPr>
        <w:pStyle w:val="Listenabsatz"/>
        <w:numPr>
          <w:ilvl w:val="0"/>
          <w:numId w:val="10"/>
        </w:numPr>
        <w:contextualSpacing w:val="0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A seconda dell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>attività dell</w:t>
      </w:r>
      <w:r w:rsidR="007A4995"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 xml:space="preserve">intermediario finanziario </w:t>
      </w:r>
      <w:r w:rsidR="00411A90">
        <w:rPr>
          <w:rFonts w:ascii="Arial" w:hAnsi="Arial" w:cs="Arial"/>
          <w:sz w:val="22"/>
          <w:szCs w:val="22"/>
          <w:lang w:val="it-CH"/>
        </w:rPr>
        <w:t xml:space="preserve">(IF) </w:t>
      </w:r>
      <w:r>
        <w:rPr>
          <w:rFonts w:ascii="Arial" w:hAnsi="Arial" w:cs="Arial"/>
          <w:sz w:val="22"/>
          <w:szCs w:val="22"/>
          <w:lang w:val="it-CH"/>
        </w:rPr>
        <w:t>s</w:t>
      </w:r>
      <w:r w:rsidR="008534F3">
        <w:rPr>
          <w:rFonts w:ascii="Arial" w:hAnsi="Arial" w:cs="Arial"/>
          <w:sz w:val="22"/>
          <w:szCs w:val="22"/>
          <w:lang w:val="it-CH"/>
        </w:rPr>
        <w:t>ono considerate relazioni d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 w:rsidR="008534F3">
        <w:rPr>
          <w:rFonts w:ascii="Arial" w:hAnsi="Arial" w:cs="Arial"/>
          <w:sz w:val="22"/>
          <w:szCs w:val="22"/>
          <w:lang w:val="it-CH"/>
        </w:rPr>
        <w:t xml:space="preserve">affari a rischio accresciuto </w:t>
      </w:r>
      <w:r>
        <w:rPr>
          <w:rFonts w:ascii="Arial" w:hAnsi="Arial" w:cs="Arial"/>
          <w:sz w:val="22"/>
          <w:szCs w:val="22"/>
          <w:lang w:val="it-CH"/>
        </w:rPr>
        <w:t xml:space="preserve">quelle che soddisfano i seguenti criteri </w:t>
      </w:r>
      <w:r w:rsidRPr="00816B80">
        <w:rPr>
          <w:rFonts w:ascii="Arial" w:hAnsi="Arial" w:cs="Arial"/>
          <w:b/>
          <w:bCs/>
          <w:sz w:val="22"/>
          <w:szCs w:val="22"/>
          <w:lang w:val="it-CH"/>
        </w:rPr>
        <w:t>(criteri supplementari)</w:t>
      </w:r>
      <w:r>
        <w:rPr>
          <w:rStyle w:val="Funotenzeichen"/>
          <w:rFonts w:ascii="Arial" w:hAnsi="Arial" w:cs="Arial"/>
          <w:sz w:val="22"/>
          <w:szCs w:val="22"/>
          <w:lang w:val="it-CH"/>
        </w:rPr>
        <w:footnoteReference w:id="7"/>
      </w:r>
      <w:r>
        <w:rPr>
          <w:rFonts w:ascii="Arial" w:hAnsi="Arial" w:cs="Arial"/>
          <w:sz w:val="22"/>
          <w:szCs w:val="22"/>
          <w:lang w:val="it-CH"/>
        </w:rPr>
        <w:t>:</w:t>
      </w:r>
    </w:p>
    <w:p w14:paraId="0349CE3F" w14:textId="1CE9E782" w:rsidR="007A563B" w:rsidRDefault="003C193E" w:rsidP="00EB7257">
      <w:pPr>
        <w:numPr>
          <w:ilvl w:val="0"/>
          <w:numId w:val="18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s</w:t>
      </w:r>
      <w:r w:rsidR="00795E7F" w:rsidRPr="00671CD8">
        <w:rPr>
          <w:rFonts w:ascii="Arial" w:hAnsi="Arial" w:cs="Arial"/>
          <w:sz w:val="22"/>
          <w:szCs w:val="22"/>
          <w:lang w:val="it-CH"/>
        </w:rPr>
        <w:t>ede o domicilio della controparte</w:t>
      </w:r>
      <w:r w:rsidR="00F06398">
        <w:rPr>
          <w:rFonts w:ascii="Arial" w:hAnsi="Arial" w:cs="Arial"/>
          <w:sz w:val="22"/>
          <w:szCs w:val="22"/>
          <w:lang w:val="it-CH"/>
        </w:rPr>
        <w:t>,</w:t>
      </w:r>
      <w:r w:rsidR="00795E7F" w:rsidRPr="00671CD8">
        <w:rPr>
          <w:rFonts w:ascii="Arial" w:hAnsi="Arial" w:cs="Arial"/>
          <w:sz w:val="22"/>
          <w:szCs w:val="22"/>
          <w:lang w:val="it-CH"/>
        </w:rPr>
        <w:t xml:space="preserve"> dell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 w:rsidR="00795E7F" w:rsidRPr="00671CD8">
        <w:rPr>
          <w:rFonts w:ascii="Arial" w:hAnsi="Arial" w:cs="Arial"/>
          <w:sz w:val="22"/>
          <w:szCs w:val="22"/>
          <w:lang w:val="it-CH"/>
        </w:rPr>
        <w:t xml:space="preserve">avente diritto economico o del detentore del controllo, </w:t>
      </w:r>
      <w:r w:rsidR="008006D2" w:rsidRPr="008006D2">
        <w:rPr>
          <w:rFonts w:ascii="Arial" w:hAnsi="Arial" w:cs="Arial"/>
          <w:sz w:val="22"/>
          <w:szCs w:val="22"/>
          <w:lang w:val="it-CH"/>
        </w:rPr>
        <w:t>in particolare la residenza</w:t>
      </w:r>
      <w:r w:rsidR="00A6727E">
        <w:rPr>
          <w:rFonts w:ascii="Arial" w:hAnsi="Arial" w:cs="Arial"/>
          <w:sz w:val="22"/>
          <w:szCs w:val="22"/>
          <w:lang w:val="it-CH"/>
        </w:rPr>
        <w:t xml:space="preserve"> (i)</w:t>
      </w:r>
      <w:r w:rsidR="008006D2" w:rsidRPr="008006D2">
        <w:rPr>
          <w:rFonts w:ascii="Arial" w:hAnsi="Arial" w:cs="Arial"/>
          <w:sz w:val="22"/>
          <w:szCs w:val="22"/>
          <w:lang w:val="it-CH"/>
        </w:rPr>
        <w:t xml:space="preserve"> in un paese considerato </w:t>
      </w:r>
      <w:r w:rsidR="008006D2">
        <w:rPr>
          <w:rFonts w:ascii="Arial" w:hAnsi="Arial" w:cs="Arial"/>
          <w:sz w:val="22"/>
          <w:szCs w:val="22"/>
          <w:lang w:val="it-CH"/>
        </w:rPr>
        <w:t xml:space="preserve">dal </w:t>
      </w:r>
      <w:r w:rsidR="009762B7" w:rsidRPr="006724C8">
        <w:rPr>
          <w:rFonts w:ascii="Arial" w:hAnsi="Arial" w:cs="Arial"/>
          <w:sz w:val="22"/>
          <w:szCs w:val="22"/>
          <w:lang w:val="it-CH"/>
        </w:rPr>
        <w:t>Financial Action Task Force (FATF)</w:t>
      </w:r>
      <w:r w:rsidR="009762B7" w:rsidRPr="009762B7" w:rsidDel="009762B7">
        <w:rPr>
          <w:rFonts w:ascii="Arial" w:hAnsi="Arial" w:cs="Arial"/>
          <w:sz w:val="22"/>
          <w:szCs w:val="22"/>
          <w:lang w:val="it-CH"/>
        </w:rPr>
        <w:t xml:space="preserve"> </w:t>
      </w:r>
      <w:r w:rsidR="008006D2" w:rsidRPr="008006D2">
        <w:rPr>
          <w:rFonts w:ascii="Arial" w:hAnsi="Arial" w:cs="Arial"/>
          <w:sz w:val="22"/>
          <w:szCs w:val="22"/>
          <w:lang w:val="it-CH"/>
        </w:rPr>
        <w:t>ad alto rischio</w:t>
      </w:r>
      <w:r w:rsidR="008006D2"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begin"/>
      </w:r>
      <w:r w:rsidR="008006D2" w:rsidRPr="00816B80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NOTEREF _Ref165625061 \h </w:instrText>
      </w:r>
      <w:r w:rsidR="008006D2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\* MERGEFORMAT </w:instrText>
      </w:r>
      <w:r w:rsidR="008006D2" w:rsidRPr="00816B80">
        <w:rPr>
          <w:rFonts w:ascii="Arial" w:hAnsi="Arial" w:cs="Arial"/>
          <w:sz w:val="22"/>
          <w:szCs w:val="22"/>
          <w:vertAlign w:val="superscript"/>
          <w:lang w:val="it-CH"/>
        </w:rPr>
      </w:r>
      <w:r w:rsidR="008006D2"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separate"/>
      </w:r>
      <w:r w:rsidR="008006D2" w:rsidRPr="00816B80">
        <w:rPr>
          <w:rFonts w:ascii="Arial" w:hAnsi="Arial" w:cs="Arial"/>
          <w:sz w:val="22"/>
          <w:szCs w:val="22"/>
          <w:vertAlign w:val="superscript"/>
          <w:lang w:val="it-CH"/>
        </w:rPr>
        <w:t>5</w:t>
      </w:r>
      <w:r w:rsidR="008006D2"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end"/>
      </w:r>
      <w:r w:rsidR="008006D2" w:rsidRPr="008006D2">
        <w:rPr>
          <w:rFonts w:ascii="Arial" w:hAnsi="Arial" w:cs="Arial"/>
          <w:sz w:val="22"/>
          <w:szCs w:val="22"/>
          <w:lang w:val="it-CH"/>
        </w:rPr>
        <w:t xml:space="preserve"> o non cooperativo</w:t>
      </w:r>
      <w:r w:rsidR="008E3D7D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begin"/>
      </w:r>
      <w:r w:rsidR="008E3D7D" w:rsidRPr="006724C8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NOTEREF _Ref165625061 \h </w:instrText>
      </w:r>
      <w:r w:rsidR="008E3D7D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\* MERGEFORMAT </w:instrText>
      </w:r>
      <w:r w:rsidR="008E3D7D" w:rsidRPr="006724C8">
        <w:rPr>
          <w:rFonts w:ascii="Arial" w:hAnsi="Arial" w:cs="Arial"/>
          <w:sz w:val="22"/>
          <w:szCs w:val="22"/>
          <w:vertAlign w:val="superscript"/>
          <w:lang w:val="it-CH"/>
        </w:rPr>
      </w:r>
      <w:r w:rsidR="008E3D7D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separate"/>
      </w:r>
      <w:r w:rsidR="008E3D7D" w:rsidRPr="006724C8">
        <w:rPr>
          <w:rFonts w:ascii="Arial" w:hAnsi="Arial" w:cs="Arial"/>
          <w:sz w:val="22"/>
          <w:szCs w:val="22"/>
          <w:vertAlign w:val="superscript"/>
          <w:lang w:val="it-CH"/>
        </w:rPr>
        <w:t>5</w:t>
      </w:r>
      <w:r w:rsidR="008E3D7D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end"/>
      </w:r>
      <w:r w:rsidR="008006D2">
        <w:rPr>
          <w:rFonts w:ascii="Arial" w:hAnsi="Arial" w:cs="Arial"/>
          <w:sz w:val="22"/>
          <w:szCs w:val="22"/>
          <w:lang w:val="it-CH"/>
        </w:rPr>
        <w:t xml:space="preserve">, </w:t>
      </w:r>
      <w:r w:rsidR="008E3D7D" w:rsidRPr="008E3D7D">
        <w:rPr>
          <w:rFonts w:ascii="Arial" w:hAnsi="Arial" w:cs="Arial"/>
          <w:sz w:val="22"/>
          <w:szCs w:val="22"/>
          <w:lang w:val="it-CH"/>
        </w:rPr>
        <w:t xml:space="preserve">o (ii) in un paese designato dagli </w:t>
      </w:r>
      <w:r w:rsidR="00B023D8">
        <w:rPr>
          <w:rFonts w:ascii="Arial" w:hAnsi="Arial" w:cs="Arial"/>
          <w:sz w:val="22"/>
          <w:szCs w:val="22"/>
          <w:lang w:val="it-CH"/>
        </w:rPr>
        <w:t>Basel AML Index</w:t>
      </w:r>
      <w:r w:rsidR="008E3D7D" w:rsidRPr="008E3D7D">
        <w:rPr>
          <w:rFonts w:ascii="Arial" w:hAnsi="Arial" w:cs="Arial"/>
          <w:sz w:val="22"/>
          <w:szCs w:val="22"/>
          <w:lang w:val="it-CH"/>
        </w:rPr>
        <w:t xml:space="preserve"> con un punteggio pari o superiore a 5</w:t>
      </w:r>
      <w:r w:rsidR="00591D8C">
        <w:rPr>
          <w:rFonts w:ascii="Arial" w:hAnsi="Arial" w:cs="Arial"/>
          <w:sz w:val="22"/>
          <w:szCs w:val="22"/>
          <w:lang w:val="it-CH"/>
        </w:rPr>
        <w:t>.0</w:t>
      </w:r>
      <w:r w:rsidR="008E3D7D" w:rsidRPr="008E3D7D">
        <w:rPr>
          <w:rFonts w:ascii="Arial" w:hAnsi="Arial" w:cs="Arial"/>
          <w:sz w:val="22"/>
          <w:szCs w:val="22"/>
          <w:lang w:val="it-CH"/>
        </w:rPr>
        <w:t>0</w:t>
      </w:r>
      <w:bookmarkStart w:id="3" w:name="_Ref184394043"/>
      <w:r w:rsidR="008E3D7D">
        <w:rPr>
          <w:rStyle w:val="Funotenzeichen"/>
          <w:rFonts w:ascii="Arial" w:hAnsi="Arial" w:cs="Arial"/>
          <w:sz w:val="22"/>
          <w:szCs w:val="22"/>
          <w:lang w:val="it-CH"/>
        </w:rPr>
        <w:footnoteReference w:id="8"/>
      </w:r>
      <w:bookmarkEnd w:id="3"/>
      <w:r w:rsidR="008E3D7D" w:rsidRPr="008E3D7D">
        <w:rPr>
          <w:rFonts w:ascii="Arial" w:hAnsi="Arial" w:cs="Arial"/>
          <w:sz w:val="22"/>
          <w:szCs w:val="22"/>
          <w:lang w:val="it-CH"/>
        </w:rPr>
        <w:t>, o (iii) in un paese esplicitamente designato come ad alto rischio dall'OAD</w:t>
      </w:r>
      <w:bookmarkStart w:id="4" w:name="_Ref184394056"/>
      <w:r w:rsidR="008E3D7D">
        <w:rPr>
          <w:rStyle w:val="Funotenzeichen"/>
          <w:rFonts w:ascii="Arial" w:hAnsi="Arial" w:cs="Arial"/>
          <w:sz w:val="22"/>
          <w:szCs w:val="22"/>
          <w:lang w:val="it-CH"/>
        </w:rPr>
        <w:footnoteReference w:id="9"/>
      </w:r>
      <w:bookmarkEnd w:id="4"/>
      <w:r w:rsidR="008E3D7D">
        <w:rPr>
          <w:rFonts w:ascii="Arial" w:hAnsi="Arial" w:cs="Arial"/>
          <w:sz w:val="22"/>
          <w:szCs w:val="22"/>
          <w:lang w:val="it-CH"/>
        </w:rPr>
        <w:t xml:space="preserve">, </w:t>
      </w:r>
      <w:r w:rsidR="008006D2">
        <w:rPr>
          <w:rFonts w:ascii="Arial" w:hAnsi="Arial" w:cs="Arial"/>
          <w:sz w:val="22"/>
          <w:szCs w:val="22"/>
          <w:lang w:val="it-CH"/>
        </w:rPr>
        <w:t>nonché</w:t>
      </w:r>
      <w:r w:rsidR="008006D2" w:rsidRPr="008006D2">
        <w:rPr>
          <w:rFonts w:ascii="Arial" w:hAnsi="Arial" w:cs="Arial"/>
          <w:sz w:val="22"/>
          <w:szCs w:val="22"/>
          <w:lang w:val="it-CH"/>
        </w:rPr>
        <w:t xml:space="preserve"> la nazionalità</w:t>
      </w:r>
      <w:r w:rsidR="008006D2">
        <w:rPr>
          <w:rFonts w:ascii="Arial" w:hAnsi="Arial" w:cs="Arial"/>
          <w:sz w:val="22"/>
          <w:szCs w:val="22"/>
          <w:lang w:val="it-CH"/>
        </w:rPr>
        <w:t xml:space="preserve"> </w:t>
      </w:r>
      <w:r w:rsidR="008006D2" w:rsidRPr="008006D2">
        <w:rPr>
          <w:rFonts w:ascii="Arial" w:hAnsi="Arial" w:cs="Arial"/>
          <w:sz w:val="22"/>
          <w:szCs w:val="22"/>
          <w:lang w:val="it-CH"/>
        </w:rPr>
        <w:t>della controparte o dell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 w:rsidR="008006D2" w:rsidRPr="008006D2">
        <w:rPr>
          <w:rFonts w:ascii="Arial" w:hAnsi="Arial" w:cs="Arial"/>
          <w:sz w:val="22"/>
          <w:szCs w:val="22"/>
          <w:lang w:val="it-CH"/>
        </w:rPr>
        <w:t xml:space="preserve">avente diritto </w:t>
      </w:r>
      <w:r w:rsidR="008006D2">
        <w:rPr>
          <w:rFonts w:ascii="Arial" w:hAnsi="Arial" w:cs="Arial"/>
          <w:sz w:val="22"/>
          <w:szCs w:val="22"/>
          <w:lang w:val="it-CH"/>
        </w:rPr>
        <w:t xml:space="preserve">economico </w:t>
      </w:r>
      <w:r w:rsidR="008006D2" w:rsidRPr="008006D2">
        <w:rPr>
          <w:rFonts w:ascii="Arial" w:hAnsi="Arial" w:cs="Arial"/>
          <w:sz w:val="22"/>
          <w:szCs w:val="22"/>
          <w:lang w:val="it-CH"/>
        </w:rPr>
        <w:t>di valori patrimoniali</w:t>
      </w:r>
      <w:r w:rsidR="009022A3">
        <w:rPr>
          <w:rFonts w:ascii="Arial" w:hAnsi="Arial" w:cs="Arial"/>
          <w:sz w:val="22"/>
          <w:szCs w:val="22"/>
          <w:lang w:val="it-CH"/>
        </w:rPr>
        <w:t>;</w:t>
      </w:r>
    </w:p>
    <w:p w14:paraId="37C1E843" w14:textId="77777777" w:rsidR="007F23B4" w:rsidRDefault="003C193E" w:rsidP="007F23B4">
      <w:pPr>
        <w:numPr>
          <w:ilvl w:val="0"/>
          <w:numId w:val="18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s</w:t>
      </w:r>
      <w:r w:rsidRPr="00671CD8">
        <w:rPr>
          <w:rFonts w:ascii="Arial" w:hAnsi="Arial" w:cs="Arial"/>
          <w:sz w:val="22"/>
          <w:szCs w:val="22"/>
          <w:lang w:val="it-CH"/>
        </w:rPr>
        <w:t>ede o domicilio della controparte</w:t>
      </w:r>
      <w:r>
        <w:rPr>
          <w:rFonts w:ascii="Arial" w:hAnsi="Arial" w:cs="Arial"/>
          <w:sz w:val="22"/>
          <w:szCs w:val="22"/>
          <w:lang w:val="it-CH"/>
        </w:rPr>
        <w:t>,</w:t>
      </w:r>
      <w:r w:rsidRPr="00671CD8">
        <w:rPr>
          <w:rFonts w:ascii="Arial" w:hAnsi="Arial" w:cs="Arial"/>
          <w:sz w:val="22"/>
          <w:szCs w:val="22"/>
          <w:lang w:val="it-CH"/>
        </w:rPr>
        <w:t xml:space="preserve"> dell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 w:rsidRPr="00671CD8">
        <w:rPr>
          <w:rFonts w:ascii="Arial" w:hAnsi="Arial" w:cs="Arial"/>
          <w:sz w:val="22"/>
          <w:szCs w:val="22"/>
          <w:lang w:val="it-CH"/>
        </w:rPr>
        <w:t>avente diritto economico o del detentore del controllo,</w:t>
      </w:r>
      <w:r>
        <w:rPr>
          <w:rFonts w:ascii="Arial" w:hAnsi="Arial" w:cs="Arial"/>
          <w:sz w:val="22"/>
          <w:szCs w:val="22"/>
          <w:lang w:val="it-CH"/>
        </w:rPr>
        <w:t xml:space="preserve"> nonché la relativa nazionalità </w:t>
      </w:r>
      <w:r w:rsidR="007A563B" w:rsidRPr="00671CD8">
        <w:rPr>
          <w:rFonts w:ascii="Arial" w:hAnsi="Arial" w:cs="Arial"/>
          <w:sz w:val="22"/>
          <w:szCs w:val="22"/>
          <w:lang w:val="it-CH"/>
        </w:rPr>
        <w:t>in uno dei seguenti paesi:</w:t>
      </w:r>
      <w:r>
        <w:rPr>
          <w:rFonts w:ascii="Arial" w:hAnsi="Arial" w:cs="Arial"/>
          <w:sz w:val="22"/>
          <w:szCs w:val="22"/>
          <w:lang w:val="it-CH"/>
        </w:rPr>
        <w:br/>
      </w:r>
      <w:r w:rsidRPr="00816B80"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………………………………………………………………………………………………</w:t>
      </w:r>
      <w:bookmarkStart w:id="5" w:name="_Ref165626048"/>
      <w:r>
        <w:rPr>
          <w:rStyle w:val="Funotenzeichen"/>
          <w:rFonts w:ascii="Arial" w:hAnsi="Arial" w:cs="Arial"/>
          <w:sz w:val="22"/>
          <w:szCs w:val="22"/>
          <w:lang w:val="it-IT"/>
        </w:rPr>
        <w:footnoteReference w:id="10"/>
      </w:r>
      <w:bookmarkEnd w:id="5"/>
      <w:r>
        <w:rPr>
          <w:rFonts w:ascii="Arial" w:hAnsi="Arial" w:cs="Arial"/>
          <w:sz w:val="22"/>
          <w:szCs w:val="22"/>
          <w:lang w:val="it-CH"/>
        </w:rPr>
        <w:t>;</w:t>
      </w:r>
    </w:p>
    <w:p w14:paraId="0F7AA725" w14:textId="5EDD9683" w:rsidR="00FE3C6D" w:rsidRPr="007F23B4" w:rsidRDefault="00366DB8" w:rsidP="007F23B4">
      <w:pPr>
        <w:numPr>
          <w:ilvl w:val="0"/>
          <w:numId w:val="18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 w:rsidRPr="007F23B4">
        <w:rPr>
          <w:rFonts w:ascii="Arial" w:hAnsi="Arial" w:cs="Arial"/>
          <w:sz w:val="22"/>
          <w:szCs w:val="22"/>
          <w:lang w:val="it-CH"/>
        </w:rPr>
        <w:t>t</w:t>
      </w:r>
      <w:r w:rsidR="00795E7F" w:rsidRPr="007F23B4">
        <w:rPr>
          <w:rFonts w:ascii="Arial" w:hAnsi="Arial" w:cs="Arial"/>
          <w:sz w:val="22"/>
          <w:szCs w:val="22"/>
          <w:lang w:val="it-CH"/>
        </w:rPr>
        <w:t>ipo e luogo dell</w:t>
      </w:r>
      <w:r w:rsidR="00411A90" w:rsidRPr="007F23B4">
        <w:rPr>
          <w:rFonts w:ascii="Arial" w:hAnsi="Arial" w:cs="Arial"/>
          <w:sz w:val="22"/>
          <w:szCs w:val="22"/>
          <w:lang w:val="it-CH"/>
        </w:rPr>
        <w:t>'</w:t>
      </w:r>
      <w:r w:rsidR="00795E7F" w:rsidRPr="007F23B4">
        <w:rPr>
          <w:rFonts w:ascii="Arial" w:hAnsi="Arial" w:cs="Arial"/>
          <w:sz w:val="22"/>
          <w:szCs w:val="22"/>
          <w:lang w:val="it-CH"/>
        </w:rPr>
        <w:t>attività commerciale esercitata dalla controparte o dell</w:t>
      </w:r>
      <w:r w:rsidR="00411A90" w:rsidRPr="007F23B4">
        <w:rPr>
          <w:rFonts w:ascii="Arial" w:hAnsi="Arial" w:cs="Arial"/>
          <w:sz w:val="22"/>
          <w:szCs w:val="22"/>
          <w:lang w:val="it-CH"/>
        </w:rPr>
        <w:t>'</w:t>
      </w:r>
      <w:r w:rsidR="00795E7F" w:rsidRPr="007F23B4">
        <w:rPr>
          <w:rFonts w:ascii="Arial" w:hAnsi="Arial" w:cs="Arial"/>
          <w:sz w:val="22"/>
          <w:szCs w:val="22"/>
          <w:lang w:val="it-CH"/>
        </w:rPr>
        <w:t>avente diritto economico</w:t>
      </w:r>
      <w:r w:rsidR="007855FC" w:rsidRPr="007F23B4">
        <w:rPr>
          <w:rFonts w:ascii="Arial" w:hAnsi="Arial" w:cs="Arial"/>
          <w:sz w:val="22"/>
          <w:szCs w:val="22"/>
          <w:lang w:val="it-CH"/>
        </w:rPr>
        <w:t xml:space="preserve"> di valori patrimoniali</w:t>
      </w:r>
      <w:r w:rsidR="00795E7F" w:rsidRPr="007F23B4">
        <w:rPr>
          <w:rFonts w:ascii="Arial" w:hAnsi="Arial" w:cs="Arial"/>
          <w:sz w:val="22"/>
          <w:szCs w:val="22"/>
          <w:lang w:val="it-CH"/>
        </w:rPr>
        <w:t>, in particolare in caso di attività commerciale</w:t>
      </w:r>
      <w:r w:rsidR="00FE3C6D" w:rsidRPr="007F23B4">
        <w:rPr>
          <w:rFonts w:ascii="Arial" w:hAnsi="Arial" w:cs="Arial"/>
          <w:sz w:val="22"/>
          <w:szCs w:val="22"/>
          <w:lang w:val="it-CH"/>
        </w:rPr>
        <w:t xml:space="preserve"> </w:t>
      </w:r>
      <w:r w:rsidR="00A6727E">
        <w:rPr>
          <w:rFonts w:ascii="Arial" w:hAnsi="Arial" w:cs="Arial"/>
          <w:sz w:val="22"/>
          <w:szCs w:val="22"/>
          <w:lang w:val="it-CH"/>
        </w:rPr>
        <w:t xml:space="preserve">(i) </w:t>
      </w:r>
      <w:r w:rsidR="00FE3C6D" w:rsidRPr="007F23B4">
        <w:rPr>
          <w:rFonts w:ascii="Arial" w:hAnsi="Arial" w:cs="Arial"/>
          <w:sz w:val="22"/>
          <w:szCs w:val="22"/>
          <w:lang w:val="it-CH"/>
        </w:rPr>
        <w:t xml:space="preserve">in un </w:t>
      </w:r>
      <w:r w:rsidR="00FE3C6D" w:rsidRPr="007F23B4">
        <w:rPr>
          <w:rFonts w:ascii="Arial" w:hAnsi="Arial" w:cs="Arial"/>
          <w:sz w:val="22"/>
          <w:szCs w:val="22"/>
          <w:lang w:val="it-CH"/>
        </w:rPr>
        <w:lastRenderedPageBreak/>
        <w:t xml:space="preserve">paese considerato dal </w:t>
      </w:r>
      <w:r w:rsidR="009762B7" w:rsidRPr="006724C8">
        <w:rPr>
          <w:rFonts w:ascii="Arial" w:hAnsi="Arial" w:cs="Arial"/>
          <w:sz w:val="22"/>
          <w:szCs w:val="22"/>
          <w:lang w:val="it-CH"/>
        </w:rPr>
        <w:t>Financial Action Task Force (FATF)</w:t>
      </w:r>
      <w:r w:rsidR="009762B7" w:rsidRPr="009762B7" w:rsidDel="009762B7">
        <w:rPr>
          <w:rFonts w:ascii="Arial" w:hAnsi="Arial" w:cs="Arial"/>
          <w:sz w:val="22"/>
          <w:szCs w:val="22"/>
          <w:lang w:val="it-CH"/>
        </w:rPr>
        <w:t xml:space="preserve"> </w:t>
      </w:r>
      <w:r w:rsidR="00FE3C6D" w:rsidRPr="007F23B4">
        <w:rPr>
          <w:rFonts w:ascii="Arial" w:hAnsi="Arial" w:cs="Arial"/>
          <w:sz w:val="22"/>
          <w:szCs w:val="22"/>
          <w:lang w:val="it-CH"/>
        </w:rPr>
        <w:t>ad alto rischio</w:t>
      </w:r>
      <w:r w:rsidR="007F23B4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begin"/>
      </w:r>
      <w:r w:rsidR="007F23B4" w:rsidRPr="006724C8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NOTEREF _Ref165625061 \h </w:instrText>
      </w:r>
      <w:r w:rsidR="007F23B4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\* MERGEFORMAT </w:instrText>
      </w:r>
      <w:r w:rsidR="007F23B4" w:rsidRPr="006724C8">
        <w:rPr>
          <w:rFonts w:ascii="Arial" w:hAnsi="Arial" w:cs="Arial"/>
          <w:sz w:val="22"/>
          <w:szCs w:val="22"/>
          <w:vertAlign w:val="superscript"/>
          <w:lang w:val="it-CH"/>
        </w:rPr>
      </w:r>
      <w:r w:rsidR="007F23B4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separate"/>
      </w:r>
      <w:r w:rsidR="007F23B4" w:rsidRPr="006724C8">
        <w:rPr>
          <w:rFonts w:ascii="Arial" w:hAnsi="Arial" w:cs="Arial"/>
          <w:sz w:val="22"/>
          <w:szCs w:val="22"/>
          <w:vertAlign w:val="superscript"/>
          <w:lang w:val="it-CH"/>
        </w:rPr>
        <w:t>5</w:t>
      </w:r>
      <w:r w:rsidR="007F23B4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end"/>
      </w:r>
      <w:r w:rsidR="00FE3C6D" w:rsidRPr="007F23B4">
        <w:rPr>
          <w:rFonts w:ascii="Arial" w:hAnsi="Arial" w:cs="Arial"/>
          <w:sz w:val="22"/>
          <w:szCs w:val="22"/>
          <w:lang w:val="it-CH"/>
        </w:rPr>
        <w:t xml:space="preserve"> o non cooperativo</w:t>
      </w:r>
      <w:r w:rsidR="007F23B4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begin"/>
      </w:r>
      <w:r w:rsidR="007F23B4" w:rsidRPr="006724C8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NOTEREF _Ref165625061 \h </w:instrText>
      </w:r>
      <w:r w:rsidR="007F23B4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\* MERGEFORMAT </w:instrText>
      </w:r>
      <w:r w:rsidR="007F23B4" w:rsidRPr="006724C8">
        <w:rPr>
          <w:rFonts w:ascii="Arial" w:hAnsi="Arial" w:cs="Arial"/>
          <w:sz w:val="22"/>
          <w:szCs w:val="22"/>
          <w:vertAlign w:val="superscript"/>
          <w:lang w:val="it-CH"/>
        </w:rPr>
      </w:r>
      <w:r w:rsidR="007F23B4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separate"/>
      </w:r>
      <w:r w:rsidR="007F23B4" w:rsidRPr="006724C8">
        <w:rPr>
          <w:rFonts w:ascii="Arial" w:hAnsi="Arial" w:cs="Arial"/>
          <w:sz w:val="22"/>
          <w:szCs w:val="22"/>
          <w:vertAlign w:val="superscript"/>
          <w:lang w:val="it-CH"/>
        </w:rPr>
        <w:t>5</w:t>
      </w:r>
      <w:r w:rsidR="007F23B4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end"/>
      </w:r>
      <w:r w:rsidR="007F23B4">
        <w:rPr>
          <w:rFonts w:ascii="Arial" w:hAnsi="Arial" w:cs="Arial"/>
          <w:sz w:val="22"/>
          <w:szCs w:val="22"/>
          <w:lang w:val="it-CH"/>
        </w:rPr>
        <w:t xml:space="preserve"> </w:t>
      </w:r>
      <w:r w:rsidR="007F23B4" w:rsidRPr="008E3D7D">
        <w:rPr>
          <w:rFonts w:ascii="Arial" w:hAnsi="Arial" w:cs="Arial"/>
          <w:sz w:val="22"/>
          <w:szCs w:val="22"/>
          <w:lang w:val="it-CH"/>
        </w:rPr>
        <w:t xml:space="preserve">o (ii) in un paese designato dagli </w:t>
      </w:r>
      <w:r w:rsidR="00B023D8">
        <w:rPr>
          <w:rFonts w:ascii="Arial" w:hAnsi="Arial" w:cs="Arial"/>
          <w:sz w:val="22"/>
          <w:szCs w:val="22"/>
          <w:lang w:val="it-CH"/>
        </w:rPr>
        <w:t>Basel AML Index</w:t>
      </w:r>
      <w:r w:rsidR="00B023D8" w:rsidRPr="008E3D7D">
        <w:rPr>
          <w:rFonts w:ascii="Arial" w:hAnsi="Arial" w:cs="Arial"/>
          <w:sz w:val="22"/>
          <w:szCs w:val="22"/>
          <w:lang w:val="it-CH"/>
        </w:rPr>
        <w:t xml:space="preserve"> </w:t>
      </w:r>
      <w:r w:rsidR="007F23B4" w:rsidRPr="008E3D7D">
        <w:rPr>
          <w:rFonts w:ascii="Arial" w:hAnsi="Arial" w:cs="Arial"/>
          <w:sz w:val="22"/>
          <w:szCs w:val="22"/>
          <w:lang w:val="it-CH"/>
        </w:rPr>
        <w:t>con un punteggio pari o superiore a 5</w:t>
      </w:r>
      <w:r w:rsidR="00591D8C">
        <w:rPr>
          <w:rFonts w:ascii="Arial" w:hAnsi="Arial" w:cs="Arial"/>
          <w:sz w:val="22"/>
          <w:szCs w:val="22"/>
          <w:lang w:val="it-CH"/>
        </w:rPr>
        <w:t>.00</w:t>
      </w:r>
      <w:r w:rsidR="009022A3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begin"/>
      </w:r>
      <w:r w:rsidR="009022A3" w:rsidRPr="006724C8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NOTEREF _Ref184394043 \h </w:instrText>
      </w:r>
      <w:r w:rsidR="009022A3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\* MERGEFORMAT </w:instrText>
      </w:r>
      <w:r w:rsidR="009022A3" w:rsidRPr="006724C8">
        <w:rPr>
          <w:rFonts w:ascii="Arial" w:hAnsi="Arial" w:cs="Arial"/>
          <w:sz w:val="22"/>
          <w:szCs w:val="22"/>
          <w:vertAlign w:val="superscript"/>
          <w:lang w:val="it-CH"/>
        </w:rPr>
      </w:r>
      <w:r w:rsidR="009022A3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separate"/>
      </w:r>
      <w:r w:rsidR="00B539D2">
        <w:rPr>
          <w:rFonts w:ascii="Arial" w:hAnsi="Arial" w:cs="Arial"/>
          <w:sz w:val="22"/>
          <w:szCs w:val="22"/>
          <w:vertAlign w:val="superscript"/>
          <w:lang w:val="it-CH"/>
        </w:rPr>
        <w:t>7</w:t>
      </w:r>
      <w:r w:rsidR="009022A3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end"/>
      </w:r>
      <w:r w:rsidR="007F23B4" w:rsidRPr="008E3D7D">
        <w:rPr>
          <w:rFonts w:ascii="Arial" w:hAnsi="Arial" w:cs="Arial"/>
          <w:sz w:val="22"/>
          <w:szCs w:val="22"/>
          <w:lang w:val="it-CH"/>
        </w:rPr>
        <w:t>, o (iii) in un paese esplicitamente designato come ad alto rischio dall'OAD</w:t>
      </w:r>
      <w:r w:rsidR="009022A3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begin"/>
      </w:r>
      <w:r w:rsidR="009022A3" w:rsidRPr="006724C8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NOTEREF _Ref184394056 \h </w:instrText>
      </w:r>
      <w:r w:rsidR="009022A3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\* MERGEFORMAT </w:instrText>
      </w:r>
      <w:r w:rsidR="009022A3" w:rsidRPr="006724C8">
        <w:rPr>
          <w:rFonts w:ascii="Arial" w:hAnsi="Arial" w:cs="Arial"/>
          <w:sz w:val="22"/>
          <w:szCs w:val="22"/>
          <w:vertAlign w:val="superscript"/>
          <w:lang w:val="it-CH"/>
        </w:rPr>
      </w:r>
      <w:r w:rsidR="009022A3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separate"/>
      </w:r>
      <w:r w:rsidR="00B539D2">
        <w:rPr>
          <w:rFonts w:ascii="Arial" w:hAnsi="Arial" w:cs="Arial"/>
          <w:sz w:val="22"/>
          <w:szCs w:val="22"/>
          <w:vertAlign w:val="superscript"/>
          <w:lang w:val="it-CH"/>
        </w:rPr>
        <w:t>8</w:t>
      </w:r>
      <w:r w:rsidR="009022A3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end"/>
      </w:r>
      <w:r w:rsidR="009022A3">
        <w:rPr>
          <w:rFonts w:ascii="Arial" w:hAnsi="Arial" w:cs="Arial"/>
          <w:sz w:val="22"/>
          <w:szCs w:val="22"/>
          <w:lang w:val="it-CH"/>
        </w:rPr>
        <w:t>;</w:t>
      </w:r>
    </w:p>
    <w:p w14:paraId="097CABCB" w14:textId="52420736" w:rsidR="007A563B" w:rsidRPr="00671CD8" w:rsidRDefault="00366DB8" w:rsidP="00816B80">
      <w:pPr>
        <w:numPr>
          <w:ilvl w:val="0"/>
          <w:numId w:val="18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t</w:t>
      </w:r>
      <w:r w:rsidRPr="00671CD8">
        <w:rPr>
          <w:rFonts w:ascii="Arial" w:hAnsi="Arial" w:cs="Arial"/>
          <w:sz w:val="22"/>
          <w:szCs w:val="22"/>
          <w:lang w:val="it-CH"/>
        </w:rPr>
        <w:t>ipo e luogo dell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 w:rsidRPr="00671CD8">
        <w:rPr>
          <w:rFonts w:ascii="Arial" w:hAnsi="Arial" w:cs="Arial"/>
          <w:sz w:val="22"/>
          <w:szCs w:val="22"/>
          <w:lang w:val="it-CH"/>
        </w:rPr>
        <w:t>attività commerciale esercitata dalla controparte o dell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 w:rsidRPr="00671CD8">
        <w:rPr>
          <w:rFonts w:ascii="Arial" w:hAnsi="Arial" w:cs="Arial"/>
          <w:sz w:val="22"/>
          <w:szCs w:val="22"/>
          <w:lang w:val="it-CH"/>
        </w:rPr>
        <w:t>avente diritto economico</w:t>
      </w:r>
      <w:r>
        <w:rPr>
          <w:rFonts w:ascii="Arial" w:hAnsi="Arial" w:cs="Arial"/>
          <w:sz w:val="22"/>
          <w:szCs w:val="22"/>
          <w:lang w:val="it-CH"/>
        </w:rPr>
        <w:t xml:space="preserve"> in caso di attività commerciale i</w:t>
      </w:r>
      <w:r w:rsidR="007A563B" w:rsidRPr="00671CD8">
        <w:rPr>
          <w:rFonts w:ascii="Arial" w:hAnsi="Arial" w:cs="Arial"/>
          <w:sz w:val="22"/>
          <w:szCs w:val="22"/>
          <w:lang w:val="it-CH"/>
        </w:rPr>
        <w:t>n uno dei seguenti paesi:</w:t>
      </w:r>
      <w:r>
        <w:rPr>
          <w:rFonts w:ascii="Arial" w:hAnsi="Arial" w:cs="Arial"/>
          <w:sz w:val="22"/>
          <w:szCs w:val="22"/>
          <w:lang w:val="it-CH"/>
        </w:rPr>
        <w:br/>
        <w:t>……………………………………………………………………………………………….</w:t>
      </w:r>
      <w:r w:rsidR="00686BC1" w:rsidRPr="00E92EE9">
        <w:rPr>
          <w:rFonts w:ascii="Arial" w:hAnsi="Arial" w:cs="Arial"/>
          <w:sz w:val="22"/>
          <w:szCs w:val="22"/>
          <w:lang w:val="it-CH"/>
        </w:rPr>
        <w:fldChar w:fldCharType="begin"/>
      </w:r>
      <w:r w:rsidR="00686BC1" w:rsidRPr="00E92EE9">
        <w:rPr>
          <w:rFonts w:ascii="Arial" w:hAnsi="Arial" w:cs="Arial"/>
          <w:sz w:val="22"/>
          <w:szCs w:val="22"/>
          <w:lang w:val="it-CH"/>
        </w:rPr>
        <w:instrText xml:space="preserve"> NOTEREF _Ref165626048 \f \h </w:instrText>
      </w:r>
      <w:r w:rsidR="00E92EE9">
        <w:rPr>
          <w:rFonts w:ascii="Arial" w:hAnsi="Arial" w:cs="Arial"/>
          <w:sz w:val="22"/>
          <w:szCs w:val="22"/>
          <w:lang w:val="it-CH"/>
        </w:rPr>
        <w:instrText xml:space="preserve"> \* MERGEFORMAT </w:instrText>
      </w:r>
      <w:r w:rsidR="00686BC1" w:rsidRPr="00E92EE9">
        <w:rPr>
          <w:rFonts w:ascii="Arial" w:hAnsi="Arial" w:cs="Arial"/>
          <w:sz w:val="22"/>
          <w:szCs w:val="22"/>
          <w:lang w:val="it-CH"/>
        </w:rPr>
      </w:r>
      <w:r w:rsidR="00686BC1" w:rsidRPr="00E92EE9">
        <w:rPr>
          <w:rFonts w:ascii="Arial" w:hAnsi="Arial" w:cs="Arial"/>
          <w:sz w:val="22"/>
          <w:szCs w:val="22"/>
          <w:lang w:val="it-CH"/>
        </w:rPr>
        <w:fldChar w:fldCharType="separate"/>
      </w:r>
      <w:r w:rsidR="00104FC9" w:rsidRPr="00E92EE9">
        <w:rPr>
          <w:rStyle w:val="Funotenzeichen"/>
          <w:rFonts w:ascii="Arial" w:hAnsi="Arial" w:cs="Arial"/>
          <w:lang w:val="fr-CH"/>
        </w:rPr>
        <w:t>9</w:t>
      </w:r>
      <w:r w:rsidR="00686BC1" w:rsidRPr="00E92EE9">
        <w:rPr>
          <w:rFonts w:ascii="Arial" w:hAnsi="Arial" w:cs="Arial"/>
          <w:sz w:val="22"/>
          <w:szCs w:val="22"/>
          <w:lang w:val="it-CH"/>
        </w:rPr>
        <w:fldChar w:fldCharType="end"/>
      </w:r>
      <w:r>
        <w:rPr>
          <w:rFonts w:ascii="Arial" w:hAnsi="Arial" w:cs="Arial"/>
          <w:sz w:val="22"/>
          <w:szCs w:val="22"/>
          <w:lang w:val="it-CH"/>
        </w:rPr>
        <w:t>;</w:t>
      </w:r>
    </w:p>
    <w:p w14:paraId="55B5620E" w14:textId="2DE36A5B" w:rsidR="0063779B" w:rsidRPr="00366DB8" w:rsidRDefault="00366DB8" w:rsidP="0063779B">
      <w:pPr>
        <w:numPr>
          <w:ilvl w:val="0"/>
          <w:numId w:val="18"/>
        </w:numPr>
        <w:rPr>
          <w:rFonts w:ascii="Arial" w:hAnsi="Arial" w:cs="Arial"/>
          <w:sz w:val="22"/>
          <w:szCs w:val="22"/>
          <w:lang w:val="it-CH"/>
        </w:rPr>
      </w:pPr>
      <w:r w:rsidRPr="00366DB8">
        <w:rPr>
          <w:rFonts w:ascii="Arial" w:hAnsi="Arial" w:cs="Arial"/>
          <w:sz w:val="22"/>
          <w:szCs w:val="22"/>
          <w:lang w:val="it-CH"/>
        </w:rPr>
        <w:t xml:space="preserve">paese </w:t>
      </w:r>
      <w:r w:rsidR="00795856">
        <w:rPr>
          <w:rFonts w:ascii="Arial" w:hAnsi="Arial" w:cs="Arial"/>
          <w:sz w:val="22"/>
          <w:szCs w:val="22"/>
          <w:lang w:val="it-CH"/>
        </w:rPr>
        <w:t>di provenienza</w:t>
      </w:r>
      <w:r w:rsidRPr="00366DB8">
        <w:rPr>
          <w:rFonts w:ascii="Arial" w:hAnsi="Arial" w:cs="Arial"/>
          <w:sz w:val="22"/>
          <w:szCs w:val="22"/>
          <w:lang w:val="it-CH"/>
        </w:rPr>
        <w:t xml:space="preserve"> o di destinazione di pagamenti frequenti, in particolare</w:t>
      </w:r>
      <w:r w:rsidR="004E5C8E">
        <w:rPr>
          <w:rFonts w:ascii="Arial" w:hAnsi="Arial" w:cs="Arial"/>
          <w:sz w:val="22"/>
          <w:szCs w:val="22"/>
          <w:lang w:val="it-CH"/>
        </w:rPr>
        <w:t xml:space="preserve"> in caso di</w:t>
      </w:r>
      <w:r w:rsidRPr="00366DB8">
        <w:rPr>
          <w:rFonts w:ascii="Arial" w:hAnsi="Arial" w:cs="Arial"/>
          <w:sz w:val="22"/>
          <w:szCs w:val="22"/>
          <w:lang w:val="it-CH"/>
        </w:rPr>
        <w:t xml:space="preserve"> pagamenti </w:t>
      </w:r>
      <w:r w:rsidR="00A6727E">
        <w:rPr>
          <w:rFonts w:ascii="Arial" w:hAnsi="Arial" w:cs="Arial"/>
          <w:sz w:val="22"/>
          <w:szCs w:val="22"/>
          <w:lang w:val="it-CH"/>
        </w:rPr>
        <w:t xml:space="preserve">(i) </w:t>
      </w:r>
      <w:r w:rsidRPr="00366DB8">
        <w:rPr>
          <w:rFonts w:ascii="Arial" w:hAnsi="Arial" w:cs="Arial"/>
          <w:sz w:val="22"/>
          <w:szCs w:val="22"/>
          <w:lang w:val="it-CH"/>
        </w:rPr>
        <w:t xml:space="preserve">da o </w:t>
      </w:r>
      <w:r w:rsidR="0063779B">
        <w:rPr>
          <w:rFonts w:ascii="Arial" w:hAnsi="Arial" w:cs="Arial"/>
          <w:sz w:val="22"/>
          <w:szCs w:val="22"/>
          <w:lang w:val="it-CH"/>
        </w:rPr>
        <w:t>verso</w:t>
      </w:r>
      <w:r w:rsidRPr="00366DB8">
        <w:rPr>
          <w:rFonts w:ascii="Arial" w:hAnsi="Arial" w:cs="Arial"/>
          <w:sz w:val="22"/>
          <w:szCs w:val="22"/>
          <w:lang w:val="it-CH"/>
        </w:rPr>
        <w:t xml:space="preserve"> un paese considerato dal </w:t>
      </w:r>
      <w:r w:rsidR="009762B7" w:rsidRPr="006724C8">
        <w:rPr>
          <w:rFonts w:ascii="Arial" w:hAnsi="Arial" w:cs="Arial"/>
          <w:sz w:val="22"/>
          <w:szCs w:val="22"/>
          <w:lang w:val="en-US"/>
        </w:rPr>
        <w:t>Financial Action Task Force (FATF)</w:t>
      </w:r>
      <w:r w:rsidR="009762B7" w:rsidRPr="009762B7" w:rsidDel="009762B7">
        <w:rPr>
          <w:rFonts w:ascii="Arial" w:hAnsi="Arial" w:cs="Arial"/>
          <w:sz w:val="22"/>
          <w:szCs w:val="22"/>
          <w:lang w:val="it-CH"/>
        </w:rPr>
        <w:t xml:space="preserve"> </w:t>
      </w:r>
      <w:r w:rsidRPr="00366DB8">
        <w:rPr>
          <w:rFonts w:ascii="Arial" w:hAnsi="Arial" w:cs="Arial"/>
          <w:sz w:val="22"/>
          <w:szCs w:val="22"/>
          <w:lang w:val="it-CH"/>
        </w:rPr>
        <w:t>ad alto rischio</w:t>
      </w:r>
      <w:r w:rsidR="0063779B"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begin"/>
      </w:r>
      <w:r w:rsidR="0063779B" w:rsidRPr="00816B80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NOTEREF _Ref165625061 \h </w:instrText>
      </w:r>
      <w:r w:rsidR="0063779B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\* MERGEFORMAT </w:instrText>
      </w:r>
      <w:r w:rsidR="0063779B" w:rsidRPr="00816B80">
        <w:rPr>
          <w:rFonts w:ascii="Arial" w:hAnsi="Arial" w:cs="Arial"/>
          <w:sz w:val="22"/>
          <w:szCs w:val="22"/>
          <w:vertAlign w:val="superscript"/>
          <w:lang w:val="it-CH"/>
        </w:rPr>
      </w:r>
      <w:r w:rsidR="0063779B"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separate"/>
      </w:r>
      <w:r w:rsidR="0063779B" w:rsidRPr="00816B80">
        <w:rPr>
          <w:rFonts w:ascii="Arial" w:hAnsi="Arial" w:cs="Arial"/>
          <w:sz w:val="22"/>
          <w:szCs w:val="22"/>
          <w:vertAlign w:val="superscript"/>
          <w:lang w:val="it-CH"/>
        </w:rPr>
        <w:t>5</w:t>
      </w:r>
      <w:r w:rsidR="0063779B"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end"/>
      </w:r>
      <w:r>
        <w:rPr>
          <w:rFonts w:ascii="Arial" w:hAnsi="Arial" w:cs="Arial"/>
          <w:sz w:val="22"/>
          <w:szCs w:val="22"/>
          <w:lang w:val="it-CH"/>
        </w:rPr>
        <w:t xml:space="preserve"> o</w:t>
      </w:r>
      <w:r w:rsidRPr="00366DB8">
        <w:rPr>
          <w:rFonts w:ascii="Arial" w:hAnsi="Arial" w:cs="Arial"/>
          <w:sz w:val="22"/>
          <w:szCs w:val="22"/>
          <w:lang w:val="it-CH"/>
        </w:rPr>
        <w:t xml:space="preserve"> non cooperativo</w:t>
      </w:r>
      <w:r w:rsidR="009022A3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begin"/>
      </w:r>
      <w:r w:rsidR="009022A3" w:rsidRPr="006724C8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NOTEREF _Ref165625061 \h </w:instrText>
      </w:r>
      <w:r w:rsidR="009022A3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\* MERGEFORMAT </w:instrText>
      </w:r>
      <w:r w:rsidR="009022A3" w:rsidRPr="006724C8">
        <w:rPr>
          <w:rFonts w:ascii="Arial" w:hAnsi="Arial" w:cs="Arial"/>
          <w:sz w:val="22"/>
          <w:szCs w:val="22"/>
          <w:vertAlign w:val="superscript"/>
          <w:lang w:val="it-CH"/>
        </w:rPr>
      </w:r>
      <w:r w:rsidR="009022A3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separate"/>
      </w:r>
      <w:r w:rsidR="009022A3" w:rsidRPr="006724C8">
        <w:rPr>
          <w:rFonts w:ascii="Arial" w:hAnsi="Arial" w:cs="Arial"/>
          <w:sz w:val="22"/>
          <w:szCs w:val="22"/>
          <w:vertAlign w:val="superscript"/>
          <w:lang w:val="it-CH"/>
        </w:rPr>
        <w:t>5</w:t>
      </w:r>
      <w:r w:rsidR="009022A3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end"/>
      </w:r>
      <w:r w:rsidR="007F23B4">
        <w:rPr>
          <w:rFonts w:ascii="Arial" w:hAnsi="Arial" w:cs="Arial"/>
          <w:sz w:val="22"/>
          <w:szCs w:val="22"/>
          <w:lang w:val="it-CH"/>
        </w:rPr>
        <w:t xml:space="preserve"> </w:t>
      </w:r>
      <w:r w:rsidR="007F23B4" w:rsidRPr="008E3D7D">
        <w:rPr>
          <w:rFonts w:ascii="Arial" w:hAnsi="Arial" w:cs="Arial"/>
          <w:sz w:val="22"/>
          <w:szCs w:val="22"/>
          <w:lang w:val="it-CH"/>
        </w:rPr>
        <w:t xml:space="preserve">o (ii) in un paese designato dagli </w:t>
      </w:r>
      <w:r w:rsidR="00B023D8">
        <w:rPr>
          <w:rFonts w:ascii="Arial" w:hAnsi="Arial" w:cs="Arial"/>
          <w:sz w:val="22"/>
          <w:szCs w:val="22"/>
          <w:lang w:val="it-CH"/>
        </w:rPr>
        <w:t>Basel AML Index</w:t>
      </w:r>
      <w:r w:rsidR="00B023D8" w:rsidRPr="008E3D7D">
        <w:rPr>
          <w:rFonts w:ascii="Arial" w:hAnsi="Arial" w:cs="Arial"/>
          <w:sz w:val="22"/>
          <w:szCs w:val="22"/>
          <w:lang w:val="it-CH"/>
        </w:rPr>
        <w:t xml:space="preserve"> </w:t>
      </w:r>
      <w:r w:rsidR="007F23B4" w:rsidRPr="008E3D7D">
        <w:rPr>
          <w:rFonts w:ascii="Arial" w:hAnsi="Arial" w:cs="Arial"/>
          <w:sz w:val="22"/>
          <w:szCs w:val="22"/>
          <w:lang w:val="it-CH"/>
        </w:rPr>
        <w:t>con un punteggio pari o superiore a 5</w:t>
      </w:r>
      <w:r w:rsidR="00591D8C">
        <w:rPr>
          <w:rFonts w:ascii="Arial" w:hAnsi="Arial" w:cs="Arial"/>
          <w:sz w:val="22"/>
          <w:szCs w:val="22"/>
          <w:lang w:val="it-CH"/>
        </w:rPr>
        <w:t>.00</w:t>
      </w:r>
      <w:r w:rsidR="00D10A68" w:rsidRPr="00D10A68">
        <w:rPr>
          <w:rFonts w:ascii="Arial" w:hAnsi="Arial" w:cs="Arial"/>
          <w:sz w:val="22"/>
          <w:szCs w:val="22"/>
          <w:vertAlign w:val="superscript"/>
          <w:lang w:val="it-CH"/>
        </w:rPr>
        <w:fldChar w:fldCharType="begin"/>
      </w:r>
      <w:r w:rsidR="00D10A68" w:rsidRPr="00D10A68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NOTEREF _Ref184394043 \h  \* MERGEFORMAT </w:instrText>
      </w:r>
      <w:r w:rsidR="00D10A68" w:rsidRPr="00D10A68">
        <w:rPr>
          <w:rFonts w:ascii="Arial" w:hAnsi="Arial" w:cs="Arial"/>
          <w:sz w:val="22"/>
          <w:szCs w:val="22"/>
          <w:vertAlign w:val="superscript"/>
          <w:lang w:val="it-CH"/>
        </w:rPr>
      </w:r>
      <w:r w:rsidR="00D10A68" w:rsidRPr="00D10A68">
        <w:rPr>
          <w:rFonts w:ascii="Arial" w:hAnsi="Arial" w:cs="Arial"/>
          <w:sz w:val="22"/>
          <w:szCs w:val="22"/>
          <w:vertAlign w:val="superscript"/>
          <w:lang w:val="it-CH"/>
        </w:rPr>
        <w:fldChar w:fldCharType="separate"/>
      </w:r>
      <w:r w:rsidR="00D10A68" w:rsidRPr="00D10A68">
        <w:rPr>
          <w:rFonts w:ascii="Arial" w:hAnsi="Arial" w:cs="Arial"/>
          <w:sz w:val="22"/>
          <w:szCs w:val="22"/>
          <w:vertAlign w:val="superscript"/>
          <w:lang w:val="it-CH"/>
        </w:rPr>
        <w:t>7</w:t>
      </w:r>
      <w:r w:rsidR="00D10A68" w:rsidRPr="00D10A68">
        <w:rPr>
          <w:rFonts w:ascii="Arial" w:hAnsi="Arial" w:cs="Arial"/>
          <w:sz w:val="22"/>
          <w:szCs w:val="22"/>
          <w:vertAlign w:val="superscript"/>
          <w:lang w:val="it-CH"/>
        </w:rPr>
        <w:fldChar w:fldCharType="end"/>
      </w:r>
      <w:r w:rsidR="007F23B4" w:rsidRPr="008E3D7D">
        <w:rPr>
          <w:rFonts w:ascii="Arial" w:hAnsi="Arial" w:cs="Arial"/>
          <w:sz w:val="22"/>
          <w:szCs w:val="22"/>
          <w:lang w:val="it-CH"/>
        </w:rPr>
        <w:t>, o (iii) in un paese esplicitamente designato come ad alto rischio dall'OAD</w:t>
      </w:r>
      <w:r w:rsidR="00D10A68" w:rsidRPr="00D10A68">
        <w:rPr>
          <w:rFonts w:ascii="Arial" w:hAnsi="Arial" w:cs="Arial"/>
          <w:sz w:val="22"/>
          <w:szCs w:val="22"/>
          <w:vertAlign w:val="superscript"/>
          <w:lang w:val="it-CH"/>
        </w:rPr>
        <w:fldChar w:fldCharType="begin"/>
      </w:r>
      <w:r w:rsidR="00D10A68" w:rsidRPr="00D10A68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NOTEREF _Ref184394056 \h </w:instrText>
      </w:r>
      <w:r w:rsidR="00D10A68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\* MERGEFORMAT </w:instrText>
      </w:r>
      <w:r w:rsidR="00D10A68" w:rsidRPr="00D10A68">
        <w:rPr>
          <w:rFonts w:ascii="Arial" w:hAnsi="Arial" w:cs="Arial"/>
          <w:sz w:val="22"/>
          <w:szCs w:val="22"/>
          <w:vertAlign w:val="superscript"/>
          <w:lang w:val="it-CH"/>
        </w:rPr>
      </w:r>
      <w:r w:rsidR="00D10A68" w:rsidRPr="00D10A68">
        <w:rPr>
          <w:rFonts w:ascii="Arial" w:hAnsi="Arial" w:cs="Arial"/>
          <w:sz w:val="22"/>
          <w:szCs w:val="22"/>
          <w:vertAlign w:val="superscript"/>
          <w:lang w:val="it-CH"/>
        </w:rPr>
        <w:fldChar w:fldCharType="separate"/>
      </w:r>
      <w:r w:rsidR="00D10A68" w:rsidRPr="00D10A68">
        <w:rPr>
          <w:rFonts w:ascii="Arial" w:hAnsi="Arial" w:cs="Arial"/>
          <w:sz w:val="22"/>
          <w:szCs w:val="22"/>
          <w:vertAlign w:val="superscript"/>
          <w:lang w:val="it-CH"/>
        </w:rPr>
        <w:t>8</w:t>
      </w:r>
      <w:r w:rsidR="00D10A68" w:rsidRPr="00D10A68">
        <w:rPr>
          <w:rFonts w:ascii="Arial" w:hAnsi="Arial" w:cs="Arial"/>
          <w:sz w:val="22"/>
          <w:szCs w:val="22"/>
          <w:vertAlign w:val="superscript"/>
          <w:lang w:val="it-CH"/>
        </w:rPr>
        <w:fldChar w:fldCharType="end"/>
      </w:r>
      <w:r w:rsidR="009022A3">
        <w:rPr>
          <w:rFonts w:ascii="Arial" w:hAnsi="Arial" w:cs="Arial"/>
          <w:sz w:val="22"/>
          <w:szCs w:val="22"/>
          <w:lang w:val="it-CH"/>
        </w:rPr>
        <w:t>;</w:t>
      </w:r>
    </w:p>
    <w:p w14:paraId="7194ECB9" w14:textId="7948EF2F" w:rsidR="00795E7F" w:rsidRPr="00671CD8" w:rsidRDefault="00DF68A9" w:rsidP="00EB7257">
      <w:pPr>
        <w:numPr>
          <w:ilvl w:val="0"/>
          <w:numId w:val="18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a</w:t>
      </w:r>
      <w:r w:rsidR="00795E7F" w:rsidRPr="00671CD8">
        <w:rPr>
          <w:rFonts w:ascii="Arial" w:hAnsi="Arial" w:cs="Arial"/>
          <w:sz w:val="22"/>
          <w:szCs w:val="22"/>
          <w:lang w:val="it-CH"/>
        </w:rPr>
        <w:t>ssenza di contatto personale con la controparte e l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 w:rsidR="00795E7F" w:rsidRPr="00671CD8">
        <w:rPr>
          <w:rFonts w:ascii="Arial" w:hAnsi="Arial" w:cs="Arial"/>
          <w:sz w:val="22"/>
          <w:szCs w:val="22"/>
          <w:lang w:val="it-CH"/>
        </w:rPr>
        <w:t>avente diritto economico o con il detentore del controllo o con i suoi procuratori</w:t>
      </w:r>
      <w:r>
        <w:rPr>
          <w:rFonts w:ascii="Arial" w:hAnsi="Arial" w:cs="Arial"/>
          <w:sz w:val="22"/>
          <w:szCs w:val="22"/>
          <w:lang w:val="it-CH"/>
        </w:rPr>
        <w:t>;</w:t>
      </w:r>
    </w:p>
    <w:p w14:paraId="794A655F" w14:textId="7E0CE996" w:rsidR="0063136C" w:rsidRPr="00671CD8" w:rsidRDefault="00DF68A9" w:rsidP="00EB7257">
      <w:pPr>
        <w:numPr>
          <w:ilvl w:val="0"/>
          <w:numId w:val="18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a</w:t>
      </w:r>
      <w:r w:rsidR="0063136C" w:rsidRPr="00671CD8">
        <w:rPr>
          <w:rFonts w:ascii="Arial" w:hAnsi="Arial" w:cs="Arial"/>
          <w:sz w:val="22"/>
          <w:szCs w:val="22"/>
          <w:lang w:val="it-CH"/>
        </w:rPr>
        <w:t>ttività commerciale o richiesta di prestazioni nel settore</w:t>
      </w:r>
    </w:p>
    <w:p w14:paraId="361FEA91" w14:textId="77777777" w:rsidR="0063136C" w:rsidRPr="00671CD8" w:rsidRDefault="00BE04E8" w:rsidP="0063136C">
      <w:pPr>
        <w:numPr>
          <w:ilvl w:val="1"/>
          <w:numId w:val="18"/>
        </w:numPr>
        <w:ind w:left="1418"/>
        <w:rPr>
          <w:rFonts w:ascii="Arial" w:hAnsi="Arial" w:cs="Arial"/>
          <w:sz w:val="22"/>
          <w:szCs w:val="22"/>
          <w:lang w:val="it-CH"/>
        </w:rPr>
      </w:pPr>
      <w:r w:rsidRPr="00671CD8">
        <w:rPr>
          <w:rFonts w:ascii="Arial" w:hAnsi="Arial" w:cs="Arial"/>
          <w:sz w:val="22"/>
          <w:szCs w:val="22"/>
          <w:lang w:val="it-CH"/>
        </w:rPr>
        <w:t>del commercio di armi;</w:t>
      </w:r>
    </w:p>
    <w:p w14:paraId="01769CAA" w14:textId="506A2816" w:rsidR="0063136C" w:rsidRPr="00671CD8" w:rsidRDefault="00BE04E8" w:rsidP="0063136C">
      <w:pPr>
        <w:numPr>
          <w:ilvl w:val="1"/>
          <w:numId w:val="18"/>
        </w:numPr>
        <w:ind w:left="1418"/>
        <w:rPr>
          <w:rFonts w:ascii="Arial" w:hAnsi="Arial" w:cs="Arial"/>
          <w:sz w:val="22"/>
          <w:szCs w:val="22"/>
          <w:lang w:val="it-CH"/>
        </w:rPr>
      </w:pPr>
      <w:r w:rsidRPr="00671CD8">
        <w:rPr>
          <w:rFonts w:ascii="Arial" w:hAnsi="Arial" w:cs="Arial"/>
          <w:sz w:val="22"/>
          <w:szCs w:val="22"/>
          <w:lang w:val="it-CH"/>
        </w:rPr>
        <w:t>dell</w:t>
      </w:r>
      <w:r w:rsidR="00D84460">
        <w:rPr>
          <w:rFonts w:ascii="Arial" w:hAnsi="Arial" w:cs="Arial"/>
          <w:sz w:val="22"/>
          <w:szCs w:val="22"/>
          <w:lang w:val="it-CH"/>
        </w:rPr>
        <w:t xml:space="preserve">e operazioni </w:t>
      </w:r>
      <w:r w:rsidRPr="00671CD8">
        <w:rPr>
          <w:rFonts w:ascii="Arial" w:hAnsi="Arial" w:cs="Arial"/>
          <w:sz w:val="22"/>
          <w:szCs w:val="22"/>
          <w:lang w:val="it-CH"/>
        </w:rPr>
        <w:t>di casinò;</w:t>
      </w:r>
    </w:p>
    <w:p w14:paraId="3E64CD05" w14:textId="1390B2EE" w:rsidR="00795E7F" w:rsidRPr="00671CD8" w:rsidRDefault="0063136C" w:rsidP="0063136C">
      <w:pPr>
        <w:numPr>
          <w:ilvl w:val="1"/>
          <w:numId w:val="18"/>
        </w:numPr>
        <w:ind w:left="1418"/>
        <w:rPr>
          <w:rFonts w:ascii="Arial" w:hAnsi="Arial" w:cs="Arial"/>
          <w:sz w:val="22"/>
          <w:szCs w:val="22"/>
          <w:lang w:val="it-CH"/>
        </w:rPr>
      </w:pPr>
      <w:r w:rsidRPr="00671CD8">
        <w:rPr>
          <w:rFonts w:ascii="Arial" w:hAnsi="Arial" w:cs="Arial"/>
          <w:sz w:val="22"/>
          <w:szCs w:val="22"/>
          <w:lang w:val="it-CH"/>
        </w:rPr>
        <w:t>dell'estrazione/del commercio di pietre preziose;</w:t>
      </w:r>
    </w:p>
    <w:p w14:paraId="3C1A198D" w14:textId="312D0D42" w:rsidR="0063136C" w:rsidRPr="00671CD8" w:rsidRDefault="0063136C" w:rsidP="00303DD9">
      <w:pPr>
        <w:numPr>
          <w:ilvl w:val="1"/>
          <w:numId w:val="18"/>
        </w:numPr>
        <w:spacing w:after="120"/>
        <w:ind w:left="1411"/>
        <w:rPr>
          <w:rFonts w:ascii="Arial" w:hAnsi="Arial" w:cs="Arial"/>
          <w:sz w:val="22"/>
          <w:szCs w:val="22"/>
          <w:lang w:val="it-CH"/>
        </w:rPr>
      </w:pPr>
      <w:r w:rsidRPr="00671CD8">
        <w:rPr>
          <w:rFonts w:ascii="Arial" w:hAnsi="Arial" w:cs="Arial"/>
          <w:sz w:val="22"/>
          <w:szCs w:val="22"/>
          <w:lang w:val="it-CH"/>
        </w:rPr>
        <w:t>...</w:t>
      </w:r>
      <w:r w:rsidRPr="00671CD8">
        <w:rPr>
          <w:rStyle w:val="Funotenzeichen"/>
          <w:rFonts w:ascii="Arial" w:hAnsi="Arial" w:cs="Arial"/>
          <w:sz w:val="22"/>
          <w:szCs w:val="22"/>
          <w:lang w:val="it-CH"/>
        </w:rPr>
        <w:footnoteReference w:id="11"/>
      </w:r>
    </w:p>
    <w:p w14:paraId="2A46070B" w14:textId="19DF33F3" w:rsidR="00721A63" w:rsidRPr="00721A63" w:rsidRDefault="00721A63" w:rsidP="00303DD9">
      <w:pPr>
        <w:pStyle w:val="Listenabsatz"/>
        <w:numPr>
          <w:ilvl w:val="0"/>
          <w:numId w:val="18"/>
        </w:numPr>
        <w:spacing w:before="120"/>
        <w:ind w:left="1066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l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 w:rsidRPr="00721A63">
        <w:rPr>
          <w:rFonts w:ascii="Arial" w:hAnsi="Arial" w:cs="Arial"/>
          <w:sz w:val="22"/>
          <w:szCs w:val="22"/>
          <w:lang w:val="it-CH"/>
        </w:rPr>
        <w:t xml:space="preserve">attività commerciale </w:t>
      </w:r>
      <w:r>
        <w:rPr>
          <w:rFonts w:ascii="Arial" w:hAnsi="Arial" w:cs="Arial"/>
          <w:sz w:val="22"/>
          <w:szCs w:val="22"/>
          <w:lang w:val="it-CH"/>
        </w:rPr>
        <w:t xml:space="preserve">della </w:t>
      </w:r>
      <w:r w:rsidR="00015DAD">
        <w:rPr>
          <w:rFonts w:ascii="Arial" w:hAnsi="Arial" w:cs="Arial"/>
          <w:sz w:val="22"/>
          <w:szCs w:val="22"/>
          <w:lang w:val="it-CH"/>
        </w:rPr>
        <w:t>controparte</w:t>
      </w:r>
      <w:r>
        <w:rPr>
          <w:rFonts w:ascii="Arial" w:hAnsi="Arial" w:cs="Arial"/>
          <w:sz w:val="22"/>
          <w:szCs w:val="22"/>
          <w:lang w:val="it-CH"/>
        </w:rPr>
        <w:t xml:space="preserve"> </w:t>
      </w:r>
      <w:r w:rsidRPr="00721A63">
        <w:rPr>
          <w:rFonts w:ascii="Arial" w:hAnsi="Arial" w:cs="Arial"/>
          <w:sz w:val="22"/>
          <w:szCs w:val="22"/>
          <w:lang w:val="it-CH"/>
        </w:rPr>
        <w:t xml:space="preserve">non </w:t>
      </w:r>
      <w:r>
        <w:rPr>
          <w:rFonts w:ascii="Arial" w:hAnsi="Arial" w:cs="Arial"/>
          <w:sz w:val="22"/>
          <w:szCs w:val="22"/>
          <w:lang w:val="it-CH"/>
        </w:rPr>
        <w:t>è</w:t>
      </w:r>
      <w:r w:rsidRPr="00721A63">
        <w:rPr>
          <w:rFonts w:ascii="Arial" w:hAnsi="Arial" w:cs="Arial"/>
          <w:sz w:val="22"/>
          <w:szCs w:val="22"/>
          <w:lang w:val="it-CH"/>
        </w:rPr>
        <w:t xml:space="preserve"> nota</w:t>
      </w:r>
      <w:r>
        <w:rPr>
          <w:rFonts w:ascii="Arial" w:hAnsi="Arial" w:cs="Arial"/>
          <w:sz w:val="22"/>
          <w:szCs w:val="22"/>
          <w:lang w:val="it-CH"/>
        </w:rPr>
        <w:t>;</w:t>
      </w:r>
    </w:p>
    <w:p w14:paraId="1C7114F0" w14:textId="3FD975C4" w:rsidR="00795E7F" w:rsidRPr="00671CD8" w:rsidRDefault="007974E3" w:rsidP="00303DD9">
      <w:pPr>
        <w:numPr>
          <w:ilvl w:val="0"/>
          <w:numId w:val="18"/>
        </w:numPr>
        <w:spacing w:before="120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i v</w:t>
      </w:r>
      <w:r w:rsidR="00795E7F" w:rsidRPr="00671CD8">
        <w:rPr>
          <w:rFonts w:ascii="Arial" w:hAnsi="Arial" w:cs="Arial"/>
          <w:sz w:val="22"/>
          <w:szCs w:val="22"/>
          <w:lang w:val="it-CH"/>
        </w:rPr>
        <w:t xml:space="preserve">alori patrimoniali consegnati </w:t>
      </w:r>
      <w:r>
        <w:rPr>
          <w:rFonts w:ascii="Arial" w:hAnsi="Arial" w:cs="Arial"/>
          <w:sz w:val="22"/>
          <w:szCs w:val="22"/>
          <w:lang w:val="it-CH"/>
        </w:rPr>
        <w:t>ammontano</w:t>
      </w:r>
      <w:r w:rsidR="00795E7F" w:rsidRPr="00671CD8">
        <w:rPr>
          <w:rFonts w:ascii="Arial" w:hAnsi="Arial" w:cs="Arial"/>
          <w:sz w:val="22"/>
          <w:szCs w:val="22"/>
          <w:lang w:val="it-CH"/>
        </w:rPr>
        <w:t xml:space="preserve"> a </w:t>
      </w:r>
      <w:r>
        <w:rPr>
          <w:rFonts w:ascii="Arial" w:hAnsi="Arial" w:cs="Arial"/>
          <w:sz w:val="22"/>
          <w:szCs w:val="22"/>
          <w:lang w:val="it-CH"/>
        </w:rPr>
        <w:t xml:space="preserve">oltre </w:t>
      </w:r>
      <w:r w:rsidR="00795E7F" w:rsidRPr="00671CD8">
        <w:rPr>
          <w:rFonts w:ascii="Arial" w:hAnsi="Arial" w:cs="Arial"/>
          <w:sz w:val="22"/>
          <w:szCs w:val="22"/>
          <w:lang w:val="it-CH"/>
        </w:rPr>
        <w:t>CHF .....</w:t>
      </w:r>
      <w:r w:rsidR="00D91CAE">
        <w:rPr>
          <w:rFonts w:ascii="Arial" w:hAnsi="Arial" w:cs="Arial"/>
          <w:sz w:val="22"/>
          <w:szCs w:val="22"/>
          <w:lang w:val="it-CH"/>
        </w:rPr>
        <w:t>.....</w:t>
      </w:r>
      <w:r w:rsidR="00795E7F" w:rsidRPr="00671CD8">
        <w:rPr>
          <w:rFonts w:ascii="Arial" w:hAnsi="Arial" w:cs="Arial"/>
          <w:sz w:val="22"/>
          <w:szCs w:val="22"/>
          <w:lang w:val="it-CH"/>
        </w:rPr>
        <w:t>........</w:t>
      </w:r>
      <w:bookmarkStart w:id="6" w:name="_Ref165629334"/>
      <w:r>
        <w:rPr>
          <w:rStyle w:val="Funotenzeichen"/>
          <w:rFonts w:ascii="Arial" w:hAnsi="Arial" w:cs="Arial"/>
          <w:sz w:val="22"/>
          <w:szCs w:val="22"/>
          <w:lang w:val="it-CH"/>
        </w:rPr>
        <w:footnoteReference w:id="12"/>
      </w:r>
      <w:bookmarkEnd w:id="6"/>
      <w:r w:rsidR="00795E7F" w:rsidRPr="00671CD8">
        <w:rPr>
          <w:rFonts w:ascii="Arial" w:hAnsi="Arial" w:cs="Arial"/>
          <w:sz w:val="22"/>
          <w:szCs w:val="22"/>
          <w:lang w:val="it-CH"/>
        </w:rPr>
        <w:t xml:space="preserve"> o all'equivalente in moneta estera o in criptovaluta</w:t>
      </w:r>
      <w:r w:rsidR="00644CC3">
        <w:rPr>
          <w:rFonts w:ascii="Arial" w:hAnsi="Arial" w:cs="Arial"/>
          <w:sz w:val="22"/>
          <w:szCs w:val="22"/>
          <w:lang w:val="it-CH"/>
        </w:rPr>
        <w:t>;</w:t>
      </w:r>
    </w:p>
    <w:p w14:paraId="728876D2" w14:textId="00CEC1C3" w:rsidR="00795E7F" w:rsidRPr="00671CD8" w:rsidRDefault="0098337D" w:rsidP="00EB7257">
      <w:pPr>
        <w:numPr>
          <w:ilvl w:val="0"/>
          <w:numId w:val="18"/>
        </w:numPr>
        <w:spacing w:before="120"/>
        <w:ind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l</w:t>
      </w:r>
      <w:r w:rsidR="00795E7F" w:rsidRPr="00671CD8">
        <w:rPr>
          <w:rFonts w:ascii="Arial" w:hAnsi="Arial" w:cs="Arial"/>
          <w:sz w:val="22"/>
          <w:szCs w:val="22"/>
          <w:lang w:val="it-CH"/>
        </w:rPr>
        <w:t>a complessità della struttura della controparte o dell</w:t>
      </w:r>
      <w:r w:rsidR="007A4995" w:rsidRPr="00BE7F11">
        <w:rPr>
          <w:rFonts w:ascii="Arial" w:hAnsi="Arial" w:cs="Arial"/>
          <w:sz w:val="22"/>
          <w:szCs w:val="22"/>
          <w:lang w:val="it-CH"/>
        </w:rPr>
        <w:t>'</w:t>
      </w:r>
      <w:r w:rsidR="00795E7F" w:rsidRPr="00671CD8">
        <w:rPr>
          <w:rFonts w:ascii="Arial" w:hAnsi="Arial" w:cs="Arial"/>
          <w:sz w:val="22"/>
          <w:szCs w:val="22"/>
          <w:lang w:val="it-CH"/>
        </w:rPr>
        <w:t>avente diritto economico, ad esempio l</w:t>
      </w:r>
      <w:r w:rsidR="00644CC3" w:rsidRPr="00671CD8">
        <w:rPr>
          <w:rFonts w:ascii="Arial" w:hAnsi="Arial" w:cs="Arial"/>
          <w:sz w:val="22"/>
          <w:szCs w:val="22"/>
          <w:lang w:val="it-CH"/>
        </w:rPr>
        <w:t>'</w:t>
      </w:r>
      <w:r w:rsidR="00795E7F" w:rsidRPr="00671CD8">
        <w:rPr>
          <w:rFonts w:ascii="Arial" w:hAnsi="Arial" w:cs="Arial"/>
          <w:sz w:val="22"/>
          <w:szCs w:val="22"/>
          <w:lang w:val="it-CH"/>
        </w:rPr>
        <w:t>impiego di più società di sede o di una società di sede con azionisti fiduciari, in una giurisdizione non trasparente, senza chiari motivi o al fine di piazzare il patrimonio per breve tempo</w:t>
      </w:r>
      <w:r>
        <w:rPr>
          <w:rFonts w:ascii="Arial" w:hAnsi="Arial" w:cs="Arial"/>
          <w:sz w:val="22"/>
          <w:szCs w:val="22"/>
          <w:lang w:val="it-CH"/>
        </w:rPr>
        <w:t>;</w:t>
      </w:r>
    </w:p>
    <w:p w14:paraId="78435D62" w14:textId="1EAFEF05" w:rsidR="001C7BCB" w:rsidRPr="00671CD8" w:rsidRDefault="0098337D" w:rsidP="00EB7257">
      <w:pPr>
        <w:numPr>
          <w:ilvl w:val="0"/>
          <w:numId w:val="18"/>
        </w:numPr>
        <w:spacing w:before="120"/>
        <w:ind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le</w:t>
      </w:r>
      <w:r w:rsidR="001C7BCB" w:rsidRPr="00671CD8">
        <w:rPr>
          <w:rFonts w:ascii="Arial" w:hAnsi="Arial" w:cs="Arial"/>
          <w:sz w:val="22"/>
          <w:szCs w:val="22"/>
          <w:lang w:val="it-CH"/>
        </w:rPr>
        <w:t xml:space="preserve"> pe</w:t>
      </w:r>
      <w:r w:rsidR="005F490E">
        <w:rPr>
          <w:rFonts w:ascii="Arial" w:hAnsi="Arial" w:cs="Arial"/>
          <w:sz w:val="22"/>
          <w:szCs w:val="22"/>
          <w:lang w:val="it-CH"/>
        </w:rPr>
        <w:t>rsone coinvolte nella relazione d</w:t>
      </w:r>
      <w:r w:rsidR="00644CC3" w:rsidRPr="00671CD8">
        <w:rPr>
          <w:rFonts w:ascii="Arial" w:hAnsi="Arial" w:cs="Arial"/>
          <w:sz w:val="22"/>
          <w:szCs w:val="22"/>
          <w:lang w:val="it-CH"/>
        </w:rPr>
        <w:t>'</w:t>
      </w:r>
      <w:r w:rsidR="005F490E">
        <w:rPr>
          <w:rFonts w:ascii="Arial" w:hAnsi="Arial" w:cs="Arial"/>
          <w:sz w:val="22"/>
          <w:szCs w:val="22"/>
          <w:lang w:val="it-CH"/>
        </w:rPr>
        <w:t>affari</w:t>
      </w:r>
      <w:r w:rsidR="001C7BCB" w:rsidRPr="00671CD8">
        <w:rPr>
          <w:rFonts w:ascii="Arial" w:hAnsi="Arial" w:cs="Arial"/>
          <w:sz w:val="22"/>
          <w:szCs w:val="22"/>
          <w:lang w:val="it-CH"/>
        </w:rPr>
        <w:t xml:space="preserve"> fornisc</w:t>
      </w:r>
      <w:r w:rsidR="005F490E">
        <w:rPr>
          <w:rFonts w:ascii="Arial" w:hAnsi="Arial" w:cs="Arial"/>
          <w:sz w:val="22"/>
          <w:szCs w:val="22"/>
          <w:lang w:val="it-CH"/>
        </w:rPr>
        <w:t>ono</w:t>
      </w:r>
      <w:r w:rsidR="001C7BCB" w:rsidRPr="00671CD8">
        <w:rPr>
          <w:rFonts w:ascii="Arial" w:hAnsi="Arial" w:cs="Arial"/>
          <w:sz w:val="22"/>
          <w:szCs w:val="22"/>
          <w:lang w:val="it-CH"/>
        </w:rPr>
        <w:t xml:space="preserve"> informazioni false o </w:t>
      </w:r>
      <w:r w:rsidR="00671CD8" w:rsidRPr="00671CD8">
        <w:rPr>
          <w:rFonts w:ascii="Arial" w:hAnsi="Arial" w:cs="Arial"/>
          <w:sz w:val="22"/>
          <w:szCs w:val="22"/>
          <w:lang w:val="it-CH"/>
        </w:rPr>
        <w:t>fuorvianti</w:t>
      </w:r>
      <w:r w:rsidR="001C7BCB" w:rsidRPr="00671CD8">
        <w:rPr>
          <w:rFonts w:ascii="Arial" w:hAnsi="Arial" w:cs="Arial"/>
          <w:sz w:val="22"/>
          <w:szCs w:val="22"/>
          <w:lang w:val="it-CH"/>
        </w:rPr>
        <w:t xml:space="preserve"> o si rifiuta</w:t>
      </w:r>
      <w:r w:rsidR="005F490E">
        <w:rPr>
          <w:rFonts w:ascii="Arial" w:hAnsi="Arial" w:cs="Arial"/>
          <w:sz w:val="22"/>
          <w:szCs w:val="22"/>
          <w:lang w:val="it-CH"/>
        </w:rPr>
        <w:t>no</w:t>
      </w:r>
      <w:r w:rsidR="001C7BCB" w:rsidRPr="00671CD8">
        <w:rPr>
          <w:rFonts w:ascii="Arial" w:hAnsi="Arial" w:cs="Arial"/>
          <w:sz w:val="22"/>
          <w:szCs w:val="22"/>
          <w:lang w:val="it-CH"/>
        </w:rPr>
        <w:t xml:space="preserve"> di fornire informazioni</w:t>
      </w:r>
      <w:r w:rsidR="005F490E">
        <w:rPr>
          <w:rFonts w:ascii="Arial" w:hAnsi="Arial" w:cs="Arial"/>
          <w:sz w:val="22"/>
          <w:szCs w:val="22"/>
          <w:lang w:val="it-CH"/>
        </w:rPr>
        <w:t>;</w:t>
      </w:r>
    </w:p>
    <w:p w14:paraId="4B62659F" w14:textId="07CC1E1F" w:rsidR="00795E7F" w:rsidRPr="00671CD8" w:rsidRDefault="00644CC3" w:rsidP="00EB7257">
      <w:pPr>
        <w:numPr>
          <w:ilvl w:val="0"/>
          <w:numId w:val="18"/>
        </w:numPr>
        <w:spacing w:before="120"/>
        <w:ind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n</w:t>
      </w:r>
      <w:r w:rsidR="00795E7F" w:rsidRPr="00671CD8">
        <w:rPr>
          <w:rFonts w:ascii="Arial" w:hAnsi="Arial" w:cs="Arial"/>
          <w:sz w:val="22"/>
          <w:szCs w:val="22"/>
          <w:lang w:val="it-CH"/>
        </w:rPr>
        <w:t>el caso di relazioni d'affari con un intermediario finanziario con domicilio o sede all'estero, nella misura in cui questi è sottoposto alla legislazione dei seguenti paesi per quanto attiene alla lotta contro il riciclaggio e contro il finanziamento del terrorismo:</w:t>
      </w:r>
      <w:r>
        <w:rPr>
          <w:rFonts w:ascii="Arial" w:hAnsi="Arial" w:cs="Arial"/>
          <w:sz w:val="22"/>
          <w:szCs w:val="22"/>
          <w:lang w:val="it-CH"/>
        </w:rPr>
        <w:br/>
        <w:t>……………………………………………………………………………………………….</w:t>
      </w:r>
      <w:r w:rsidR="00477F75" w:rsidRPr="00E92EE9">
        <w:rPr>
          <w:rFonts w:ascii="Arial" w:hAnsi="Arial" w:cs="Arial"/>
          <w:sz w:val="22"/>
          <w:szCs w:val="22"/>
          <w:vertAlign w:val="superscript"/>
          <w:lang w:val="it-CH"/>
        </w:rPr>
        <w:fldChar w:fldCharType="begin"/>
      </w:r>
      <w:r w:rsidR="00477F75" w:rsidRPr="00E92EE9">
        <w:rPr>
          <w:rFonts w:ascii="Arial" w:hAnsi="Arial" w:cs="Arial"/>
          <w:sz w:val="22"/>
          <w:szCs w:val="22"/>
          <w:lang w:val="it-CH"/>
        </w:rPr>
        <w:instrText xml:space="preserve"> NOTEREF _Ref165626048 \f \h </w:instrText>
      </w:r>
      <w:r w:rsidR="00E92EE9" w:rsidRPr="00E92EE9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\* MERGEFORMAT </w:instrText>
      </w:r>
      <w:r w:rsidR="00477F75" w:rsidRPr="00E92EE9">
        <w:rPr>
          <w:rFonts w:ascii="Arial" w:hAnsi="Arial" w:cs="Arial"/>
          <w:sz w:val="22"/>
          <w:szCs w:val="22"/>
          <w:vertAlign w:val="superscript"/>
          <w:lang w:val="it-CH"/>
        </w:rPr>
      </w:r>
      <w:r w:rsidR="00477F75" w:rsidRPr="00E92EE9">
        <w:rPr>
          <w:rFonts w:ascii="Arial" w:hAnsi="Arial" w:cs="Arial"/>
          <w:sz w:val="22"/>
          <w:szCs w:val="22"/>
          <w:vertAlign w:val="superscript"/>
          <w:lang w:val="it-CH"/>
        </w:rPr>
        <w:fldChar w:fldCharType="separate"/>
      </w:r>
      <w:r w:rsidR="00CA4EA4" w:rsidRPr="00E92EE9">
        <w:rPr>
          <w:rStyle w:val="Funotenzeichen"/>
          <w:rFonts w:ascii="Arial" w:hAnsi="Arial" w:cs="Arial"/>
          <w:sz w:val="22"/>
          <w:szCs w:val="22"/>
          <w:lang w:val="it-CH"/>
        </w:rPr>
        <w:t>9</w:t>
      </w:r>
      <w:r w:rsidR="00477F75" w:rsidRPr="00E92EE9">
        <w:rPr>
          <w:rFonts w:ascii="Arial" w:hAnsi="Arial" w:cs="Arial"/>
          <w:sz w:val="22"/>
          <w:szCs w:val="22"/>
          <w:vertAlign w:val="superscript"/>
          <w:lang w:val="it-CH"/>
        </w:rPr>
        <w:fldChar w:fldCharType="end"/>
      </w:r>
      <w:r>
        <w:rPr>
          <w:rFonts w:ascii="Arial" w:hAnsi="Arial" w:cs="Arial"/>
          <w:sz w:val="22"/>
          <w:szCs w:val="22"/>
          <w:lang w:val="it-CH"/>
        </w:rPr>
        <w:t>;</w:t>
      </w:r>
    </w:p>
    <w:p w14:paraId="193ABD9C" w14:textId="495C99DF" w:rsidR="00E3552B" w:rsidRDefault="001C7BCB" w:rsidP="00EB7257">
      <w:pPr>
        <w:numPr>
          <w:ilvl w:val="0"/>
          <w:numId w:val="18"/>
        </w:numPr>
        <w:spacing w:before="120"/>
        <w:ind w:hanging="357"/>
        <w:rPr>
          <w:rFonts w:ascii="Arial" w:hAnsi="Arial" w:cs="Arial"/>
          <w:sz w:val="22"/>
          <w:szCs w:val="22"/>
          <w:lang w:val="it-CH"/>
        </w:rPr>
      </w:pPr>
      <w:r w:rsidRPr="00671CD8">
        <w:rPr>
          <w:rFonts w:ascii="Arial" w:hAnsi="Arial" w:cs="Arial"/>
          <w:sz w:val="22"/>
          <w:szCs w:val="22"/>
          <w:lang w:val="it-CH"/>
        </w:rPr>
        <w:t xml:space="preserve">frequenti transazioni </w:t>
      </w:r>
      <w:r w:rsidR="001958EA">
        <w:rPr>
          <w:rFonts w:ascii="Arial" w:hAnsi="Arial" w:cs="Arial"/>
          <w:sz w:val="22"/>
          <w:szCs w:val="22"/>
          <w:lang w:val="it-CH"/>
        </w:rPr>
        <w:t>che presentano un</w:t>
      </w:r>
      <w:r w:rsidRPr="00671CD8">
        <w:rPr>
          <w:rFonts w:ascii="Arial" w:hAnsi="Arial" w:cs="Arial"/>
          <w:sz w:val="22"/>
          <w:szCs w:val="22"/>
          <w:lang w:val="it-CH"/>
        </w:rPr>
        <w:t xml:space="preserve"> rischio accresciuto</w:t>
      </w:r>
      <w:r w:rsidR="00644CC3">
        <w:rPr>
          <w:rFonts w:ascii="Arial" w:hAnsi="Arial" w:cs="Arial"/>
          <w:sz w:val="22"/>
          <w:szCs w:val="22"/>
          <w:lang w:val="it-CH"/>
        </w:rPr>
        <w:t>;</w:t>
      </w:r>
    </w:p>
    <w:p w14:paraId="49734957" w14:textId="77777777" w:rsidR="00644CC3" w:rsidRPr="00303DD9" w:rsidRDefault="00644CC3" w:rsidP="00303DD9">
      <w:pPr>
        <w:spacing w:before="120"/>
        <w:ind w:left="1069"/>
        <w:rPr>
          <w:rFonts w:ascii="Arial" w:hAnsi="Arial"/>
          <w:sz w:val="22"/>
          <w:lang w:val="it-CH"/>
        </w:rPr>
      </w:pPr>
    </w:p>
    <w:p w14:paraId="2E673A82" w14:textId="1381A291" w:rsidR="00644CC3" w:rsidRDefault="00644CC3" w:rsidP="00816B80">
      <w:pPr>
        <w:ind w:left="709"/>
        <w:rPr>
          <w:rFonts w:ascii="Arial" w:hAnsi="Arial"/>
          <w:b/>
          <w:smallCaps/>
          <w:kern w:val="28"/>
          <w:sz w:val="28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ecc.</w:t>
      </w:r>
      <w:r>
        <w:rPr>
          <w:rFonts w:ascii="Arial" w:hAnsi="Arial"/>
          <w:b/>
          <w:smallCaps/>
          <w:kern w:val="28"/>
          <w:sz w:val="28"/>
          <w:lang w:val="it-CH"/>
        </w:rPr>
        <w:br w:type="page"/>
      </w:r>
    </w:p>
    <w:p w14:paraId="3CB65C05" w14:textId="78068D4A" w:rsidR="006C6B8B" w:rsidRPr="00671CD8" w:rsidRDefault="0036625C" w:rsidP="00237387">
      <w:pPr>
        <w:rPr>
          <w:rFonts w:ascii="Arial" w:hAnsi="Arial"/>
          <w:b/>
          <w:smallCaps/>
          <w:kern w:val="28"/>
          <w:sz w:val="28"/>
          <w:lang w:val="it-CH"/>
        </w:rPr>
      </w:pPr>
      <w:r w:rsidRPr="00671CD8">
        <w:rPr>
          <w:rFonts w:ascii="Arial" w:hAnsi="Arial"/>
          <w:b/>
          <w:smallCaps/>
          <w:kern w:val="28"/>
          <w:sz w:val="28"/>
          <w:lang w:val="it-CH"/>
        </w:rPr>
        <w:lastRenderedPageBreak/>
        <w:t>II. Transazioni che presentano un rischio accresciuto:</w:t>
      </w:r>
    </w:p>
    <w:p w14:paraId="3AF4EF8D" w14:textId="77777777" w:rsidR="006C6B8B" w:rsidRPr="00671CD8" w:rsidRDefault="006C6B8B" w:rsidP="006C6B8B">
      <w:pPr>
        <w:rPr>
          <w:rFonts w:ascii="Arial" w:hAnsi="Arial" w:cs="Arial"/>
          <w:sz w:val="22"/>
          <w:szCs w:val="22"/>
          <w:lang w:val="it-CH"/>
        </w:rPr>
      </w:pPr>
    </w:p>
    <w:p w14:paraId="6196D5DA" w14:textId="3036FDE7" w:rsidR="0036625C" w:rsidRPr="00671CD8" w:rsidRDefault="0036625C" w:rsidP="00725E8E">
      <w:pPr>
        <w:numPr>
          <w:ilvl w:val="0"/>
          <w:numId w:val="16"/>
        </w:numPr>
        <w:rPr>
          <w:rFonts w:ascii="Arial" w:hAnsi="Arial" w:cs="Arial"/>
          <w:sz w:val="22"/>
          <w:szCs w:val="22"/>
          <w:lang w:val="it-CH"/>
        </w:rPr>
      </w:pPr>
      <w:r w:rsidRPr="00671CD8">
        <w:rPr>
          <w:rFonts w:ascii="Arial" w:hAnsi="Arial" w:cs="Arial"/>
          <w:sz w:val="22"/>
          <w:szCs w:val="22"/>
          <w:lang w:val="it-CH"/>
        </w:rPr>
        <w:t>Sono sempre considerate transazioni che presentano un rischio accresciuto</w:t>
      </w:r>
      <w:r w:rsidR="00127C50">
        <w:rPr>
          <w:rFonts w:ascii="Arial" w:hAnsi="Arial" w:cs="Arial"/>
          <w:sz w:val="22"/>
          <w:szCs w:val="22"/>
          <w:lang w:val="it-CH"/>
        </w:rPr>
        <w:t xml:space="preserve">, quelle che soddisfano i seguenti criteri </w:t>
      </w:r>
      <w:r w:rsidR="00127C50" w:rsidRPr="00816B80">
        <w:rPr>
          <w:rFonts w:ascii="Arial" w:hAnsi="Arial" w:cs="Arial"/>
          <w:b/>
          <w:bCs/>
          <w:sz w:val="22"/>
          <w:szCs w:val="22"/>
          <w:lang w:val="it-CH"/>
        </w:rPr>
        <w:t>(criteri imperativi)</w:t>
      </w:r>
      <w:r w:rsidR="00127C50">
        <w:rPr>
          <w:rStyle w:val="Funotenzeichen"/>
          <w:rFonts w:ascii="Arial" w:hAnsi="Arial" w:cs="Arial"/>
          <w:sz w:val="22"/>
          <w:szCs w:val="22"/>
          <w:lang w:val="it-CH"/>
        </w:rPr>
        <w:footnoteReference w:id="13"/>
      </w:r>
      <w:r w:rsidRPr="00671CD8">
        <w:rPr>
          <w:rFonts w:ascii="Arial" w:hAnsi="Arial" w:cs="Arial"/>
          <w:sz w:val="22"/>
          <w:szCs w:val="22"/>
          <w:lang w:val="it-CH"/>
        </w:rPr>
        <w:t>:</w:t>
      </w:r>
    </w:p>
    <w:p w14:paraId="72970008" w14:textId="754A828C" w:rsidR="0036625C" w:rsidRPr="00671CD8" w:rsidRDefault="00B64B60" w:rsidP="00EB7257">
      <w:pPr>
        <w:numPr>
          <w:ilvl w:val="0"/>
          <w:numId w:val="19"/>
        </w:numPr>
        <w:spacing w:before="120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t</w:t>
      </w:r>
      <w:r w:rsidR="0036625C" w:rsidRPr="00671CD8">
        <w:rPr>
          <w:rFonts w:ascii="Arial" w:hAnsi="Arial" w:cs="Arial"/>
          <w:sz w:val="22"/>
          <w:szCs w:val="22"/>
          <w:lang w:val="it-CH"/>
        </w:rPr>
        <w:t xml:space="preserve">ransazioni nell'ambito delle quali valori patrimoniali menzionati all'art. 2 lett. a) </w:t>
      </w:r>
      <w:r w:rsidR="001506F3">
        <w:rPr>
          <w:rFonts w:ascii="Arial" w:hAnsi="Arial" w:cs="Arial"/>
          <w:sz w:val="22"/>
          <w:szCs w:val="22"/>
          <w:lang w:val="it-CH"/>
        </w:rPr>
        <w:t xml:space="preserve">del </w:t>
      </w:r>
      <w:r w:rsidR="0036625C" w:rsidRPr="00671CD8">
        <w:rPr>
          <w:rFonts w:ascii="Arial" w:hAnsi="Arial" w:cs="Arial"/>
          <w:sz w:val="22"/>
          <w:szCs w:val="22"/>
          <w:lang w:val="it-CH"/>
        </w:rPr>
        <w:t>Regolamento OAD, con un controvalore superiore a CHF 100’000, o l'equivalente in moneta estera, vengono depositati o ritirati fisicamente, in una sola volta o in modo scaglionato</w:t>
      </w:r>
      <w:r>
        <w:rPr>
          <w:rFonts w:ascii="Arial" w:hAnsi="Arial" w:cs="Arial"/>
          <w:sz w:val="22"/>
          <w:szCs w:val="22"/>
          <w:lang w:val="it-CH"/>
        </w:rPr>
        <w:t>;</w:t>
      </w:r>
    </w:p>
    <w:p w14:paraId="25E92C11" w14:textId="18406E3E" w:rsidR="0036625C" w:rsidRPr="00671CD8" w:rsidRDefault="00671CD8" w:rsidP="00EB7257">
      <w:pPr>
        <w:numPr>
          <w:ilvl w:val="0"/>
          <w:numId w:val="19"/>
        </w:numPr>
        <w:spacing w:before="120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i</w:t>
      </w:r>
      <w:r w:rsidR="0036625C" w:rsidRPr="00671CD8">
        <w:rPr>
          <w:rFonts w:ascii="Arial" w:hAnsi="Arial" w:cs="Arial"/>
          <w:sz w:val="22"/>
          <w:szCs w:val="22"/>
          <w:lang w:val="it-CH"/>
        </w:rPr>
        <w:t xml:space="preserve">l trasferimento di denaro e di valori menzionati all'art. 2 lett. a) e b) </w:t>
      </w:r>
      <w:r w:rsidR="001506F3">
        <w:rPr>
          <w:rFonts w:ascii="Arial" w:hAnsi="Arial" w:cs="Arial"/>
          <w:sz w:val="22"/>
          <w:szCs w:val="22"/>
          <w:lang w:val="it-CH"/>
        </w:rPr>
        <w:t xml:space="preserve">del </w:t>
      </w:r>
      <w:r w:rsidR="0036625C" w:rsidRPr="00671CD8">
        <w:rPr>
          <w:rFonts w:ascii="Arial" w:hAnsi="Arial" w:cs="Arial"/>
          <w:sz w:val="22"/>
          <w:szCs w:val="22"/>
          <w:lang w:val="it-CH"/>
        </w:rPr>
        <w:t xml:space="preserve">Regolamento OAD quando una o più transazioni apparentemente collegate fra di loro raggiungono o superano la somma di CHF 5’000 o l'equivalente in </w:t>
      </w:r>
      <w:r w:rsidR="00A52A45">
        <w:rPr>
          <w:rFonts w:ascii="Arial" w:hAnsi="Arial" w:cs="Arial"/>
          <w:sz w:val="22"/>
          <w:szCs w:val="22"/>
          <w:lang w:val="it-CH"/>
        </w:rPr>
        <w:t>valuta</w:t>
      </w:r>
      <w:r w:rsidR="00A52A45" w:rsidRPr="00671CD8">
        <w:rPr>
          <w:rFonts w:ascii="Arial" w:hAnsi="Arial" w:cs="Arial"/>
          <w:sz w:val="22"/>
          <w:szCs w:val="22"/>
          <w:lang w:val="it-CH"/>
        </w:rPr>
        <w:t xml:space="preserve"> </w:t>
      </w:r>
      <w:r w:rsidR="0036625C" w:rsidRPr="00671CD8">
        <w:rPr>
          <w:rFonts w:ascii="Arial" w:hAnsi="Arial" w:cs="Arial"/>
          <w:sz w:val="22"/>
          <w:szCs w:val="22"/>
          <w:lang w:val="it-CH"/>
        </w:rPr>
        <w:t>estera</w:t>
      </w:r>
      <w:r w:rsidR="00B64B60">
        <w:rPr>
          <w:rFonts w:ascii="Arial" w:hAnsi="Arial" w:cs="Arial"/>
          <w:sz w:val="22"/>
          <w:szCs w:val="22"/>
          <w:lang w:val="it-CH"/>
        </w:rPr>
        <w:t>;</w:t>
      </w:r>
    </w:p>
    <w:p w14:paraId="7D4C5712" w14:textId="25A1579F" w:rsidR="0036625C" w:rsidRPr="00671CD8" w:rsidRDefault="00B64B60" w:rsidP="00EB7257">
      <w:pPr>
        <w:numPr>
          <w:ilvl w:val="0"/>
          <w:numId w:val="19"/>
        </w:numPr>
        <w:spacing w:before="120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p</w:t>
      </w:r>
      <w:r w:rsidR="0036625C" w:rsidRPr="00671CD8">
        <w:rPr>
          <w:rFonts w:ascii="Arial" w:hAnsi="Arial" w:cs="Arial"/>
          <w:sz w:val="22"/>
          <w:szCs w:val="22"/>
          <w:lang w:val="it-CH"/>
        </w:rPr>
        <w:t xml:space="preserve">agamenti da o </w:t>
      </w:r>
      <w:r w:rsidR="009C6F0A">
        <w:rPr>
          <w:rFonts w:ascii="Arial" w:hAnsi="Arial" w:cs="Arial"/>
          <w:sz w:val="22"/>
          <w:szCs w:val="22"/>
          <w:lang w:val="it-CH"/>
        </w:rPr>
        <w:t>verso</w:t>
      </w:r>
      <w:r w:rsidR="009C6F0A" w:rsidRPr="00671CD8">
        <w:rPr>
          <w:rFonts w:ascii="Arial" w:hAnsi="Arial" w:cs="Arial"/>
          <w:sz w:val="22"/>
          <w:szCs w:val="22"/>
          <w:lang w:val="it-CH"/>
        </w:rPr>
        <w:t xml:space="preserve"> </w:t>
      </w:r>
      <w:r w:rsidR="0036625C" w:rsidRPr="00671CD8">
        <w:rPr>
          <w:rFonts w:ascii="Arial" w:hAnsi="Arial" w:cs="Arial"/>
          <w:sz w:val="22"/>
          <w:szCs w:val="22"/>
          <w:lang w:val="it-CH"/>
        </w:rPr>
        <w:t xml:space="preserve">un paese considerato dal </w:t>
      </w:r>
      <w:r w:rsidR="000725CE" w:rsidRPr="006724C8">
        <w:rPr>
          <w:rFonts w:ascii="Arial" w:hAnsi="Arial" w:cs="Arial"/>
          <w:sz w:val="22"/>
          <w:szCs w:val="22"/>
          <w:lang w:val="it-CH"/>
        </w:rPr>
        <w:t>Financial Action Task Force (FATF)</w:t>
      </w:r>
      <w:r w:rsidR="000725CE" w:rsidRPr="000725CE" w:rsidDel="000725CE">
        <w:rPr>
          <w:rFonts w:ascii="Arial" w:hAnsi="Arial" w:cs="Arial"/>
          <w:sz w:val="22"/>
          <w:szCs w:val="22"/>
          <w:lang w:val="it-CH"/>
        </w:rPr>
        <w:t xml:space="preserve"> </w:t>
      </w:r>
      <w:r w:rsidR="0036625C" w:rsidRPr="00671CD8">
        <w:rPr>
          <w:rFonts w:ascii="Arial" w:hAnsi="Arial" w:cs="Arial"/>
          <w:sz w:val="22"/>
          <w:szCs w:val="22"/>
          <w:lang w:val="it-CH"/>
        </w:rPr>
        <w:t>ad alto rischio</w:t>
      </w:r>
      <w:r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begin"/>
      </w:r>
      <w:r w:rsidRPr="00816B80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NOTEREF _Ref165625061 \h </w:instrText>
      </w:r>
      <w:r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\* MERGEFORMAT </w:instrText>
      </w:r>
      <w:r w:rsidRPr="00816B80">
        <w:rPr>
          <w:rFonts w:ascii="Arial" w:hAnsi="Arial" w:cs="Arial"/>
          <w:sz w:val="22"/>
          <w:szCs w:val="22"/>
          <w:vertAlign w:val="superscript"/>
          <w:lang w:val="it-CH"/>
        </w:rPr>
      </w:r>
      <w:r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separate"/>
      </w:r>
      <w:r w:rsidRPr="00816B80">
        <w:rPr>
          <w:rFonts w:ascii="Arial" w:hAnsi="Arial" w:cs="Arial"/>
          <w:sz w:val="22"/>
          <w:szCs w:val="22"/>
          <w:vertAlign w:val="superscript"/>
          <w:lang w:val="it-CH"/>
        </w:rPr>
        <w:t>5</w:t>
      </w:r>
      <w:r w:rsidRPr="00816B80">
        <w:rPr>
          <w:rFonts w:ascii="Arial" w:hAnsi="Arial" w:cs="Arial"/>
          <w:sz w:val="22"/>
          <w:szCs w:val="22"/>
          <w:vertAlign w:val="superscript"/>
          <w:lang w:val="it-CH"/>
        </w:rPr>
        <w:fldChar w:fldCharType="end"/>
      </w:r>
      <w:r w:rsidR="0036625C" w:rsidRPr="00671CD8">
        <w:rPr>
          <w:rFonts w:ascii="Arial" w:hAnsi="Arial" w:cs="Arial"/>
          <w:sz w:val="22"/>
          <w:szCs w:val="22"/>
          <w:lang w:val="it-CH"/>
        </w:rPr>
        <w:t xml:space="preserve"> o non cooperativo</w:t>
      </w:r>
      <w:r>
        <w:rPr>
          <w:rFonts w:ascii="Arial" w:hAnsi="Arial" w:cs="Arial"/>
          <w:sz w:val="22"/>
          <w:szCs w:val="22"/>
          <w:lang w:val="it-CH"/>
        </w:rPr>
        <w:t xml:space="preserve"> (“grey list”)</w:t>
      </w:r>
      <w:r w:rsidR="007F23B4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begin"/>
      </w:r>
      <w:r w:rsidR="007F23B4" w:rsidRPr="006724C8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NOTEREF _Ref165625061 \h </w:instrText>
      </w:r>
      <w:r w:rsidR="007F23B4">
        <w:rPr>
          <w:rFonts w:ascii="Arial" w:hAnsi="Arial" w:cs="Arial"/>
          <w:sz w:val="22"/>
          <w:szCs w:val="22"/>
          <w:vertAlign w:val="superscript"/>
          <w:lang w:val="it-CH"/>
        </w:rPr>
        <w:instrText xml:space="preserve"> \* MERGEFORMAT </w:instrText>
      </w:r>
      <w:r w:rsidR="007F23B4" w:rsidRPr="006724C8">
        <w:rPr>
          <w:rFonts w:ascii="Arial" w:hAnsi="Arial" w:cs="Arial"/>
          <w:sz w:val="22"/>
          <w:szCs w:val="22"/>
          <w:vertAlign w:val="superscript"/>
          <w:lang w:val="it-CH"/>
        </w:rPr>
      </w:r>
      <w:r w:rsidR="007F23B4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separate"/>
      </w:r>
      <w:r w:rsidR="007F23B4" w:rsidRPr="006724C8">
        <w:rPr>
          <w:rFonts w:ascii="Arial" w:hAnsi="Arial" w:cs="Arial"/>
          <w:sz w:val="22"/>
          <w:szCs w:val="22"/>
          <w:vertAlign w:val="superscript"/>
          <w:lang w:val="it-CH"/>
        </w:rPr>
        <w:t>5</w:t>
      </w:r>
      <w:r w:rsidR="007F23B4" w:rsidRPr="006724C8">
        <w:rPr>
          <w:rFonts w:ascii="Arial" w:hAnsi="Arial" w:cs="Arial"/>
          <w:sz w:val="22"/>
          <w:szCs w:val="22"/>
          <w:vertAlign w:val="superscript"/>
          <w:lang w:val="it-CH"/>
        </w:rPr>
        <w:fldChar w:fldCharType="end"/>
      </w:r>
      <w:r w:rsidR="0036625C" w:rsidRPr="00671CD8">
        <w:rPr>
          <w:rFonts w:ascii="Arial" w:hAnsi="Arial" w:cs="Arial"/>
          <w:sz w:val="22"/>
          <w:szCs w:val="22"/>
          <w:lang w:val="it-CH"/>
        </w:rPr>
        <w:t xml:space="preserve"> e per il quale il </w:t>
      </w:r>
      <w:r w:rsidR="009762B7" w:rsidRPr="006724C8">
        <w:rPr>
          <w:rFonts w:ascii="Arial" w:hAnsi="Arial" w:cs="Arial"/>
          <w:sz w:val="22"/>
          <w:szCs w:val="22"/>
          <w:lang w:val="it-CH"/>
        </w:rPr>
        <w:t>Financial Action Task Force (FATF)</w:t>
      </w:r>
      <w:r w:rsidR="009762B7" w:rsidRPr="009762B7" w:rsidDel="009762B7">
        <w:rPr>
          <w:rFonts w:ascii="Arial" w:hAnsi="Arial" w:cs="Arial"/>
          <w:sz w:val="22"/>
          <w:szCs w:val="22"/>
          <w:lang w:val="it-CH"/>
        </w:rPr>
        <w:t xml:space="preserve"> </w:t>
      </w:r>
      <w:r w:rsidR="0036625C" w:rsidRPr="00671CD8">
        <w:rPr>
          <w:rFonts w:ascii="Arial" w:hAnsi="Arial" w:cs="Arial"/>
          <w:sz w:val="22"/>
          <w:szCs w:val="22"/>
          <w:lang w:val="it-CH"/>
        </w:rPr>
        <w:t xml:space="preserve">invita </w:t>
      </w:r>
      <w:r w:rsidR="00D66DB8" w:rsidRPr="00816B80">
        <w:rPr>
          <w:rFonts w:ascii="Arial" w:hAnsi="Arial" w:cs="Arial"/>
          <w:b/>
          <w:bCs/>
          <w:sz w:val="22"/>
          <w:szCs w:val="22"/>
          <w:lang w:val="it-CH"/>
        </w:rPr>
        <w:t xml:space="preserve">inoltre </w:t>
      </w:r>
      <w:r w:rsidR="0036625C" w:rsidRPr="00303DD9">
        <w:rPr>
          <w:rFonts w:ascii="Arial" w:hAnsi="Arial"/>
          <w:b/>
          <w:sz w:val="22"/>
          <w:lang w:val="it-CH"/>
        </w:rPr>
        <w:t xml:space="preserve">a </w:t>
      </w:r>
      <w:r w:rsidR="0036625C" w:rsidRPr="00816B80">
        <w:rPr>
          <w:rFonts w:ascii="Arial" w:hAnsi="Arial" w:cs="Arial"/>
          <w:b/>
          <w:bCs/>
          <w:sz w:val="22"/>
          <w:szCs w:val="22"/>
          <w:lang w:val="it-CH"/>
        </w:rPr>
        <w:t>un</w:t>
      </w:r>
      <w:r w:rsidR="007A4995" w:rsidRPr="00816B80">
        <w:rPr>
          <w:rFonts w:ascii="Arial" w:hAnsi="Arial" w:cs="Arial"/>
          <w:b/>
          <w:bCs/>
          <w:sz w:val="22"/>
          <w:szCs w:val="22"/>
          <w:lang w:val="it-CH"/>
        </w:rPr>
        <w:t>'</w:t>
      </w:r>
      <w:r w:rsidR="0036625C" w:rsidRPr="00816B80">
        <w:rPr>
          <w:rFonts w:ascii="Arial" w:hAnsi="Arial" w:cs="Arial"/>
          <w:b/>
          <w:bCs/>
          <w:sz w:val="22"/>
          <w:szCs w:val="22"/>
          <w:lang w:val="it-CH"/>
        </w:rPr>
        <w:t xml:space="preserve">elevata </w:t>
      </w:r>
      <w:r w:rsidR="007A4995" w:rsidRPr="00816B80">
        <w:rPr>
          <w:rFonts w:ascii="Arial" w:hAnsi="Arial" w:cs="Arial"/>
          <w:b/>
          <w:bCs/>
          <w:sz w:val="22"/>
          <w:szCs w:val="22"/>
          <w:lang w:val="it-CH"/>
        </w:rPr>
        <w:t>diligenza</w:t>
      </w:r>
      <w:r w:rsidR="0036625C" w:rsidRPr="00671CD8">
        <w:rPr>
          <w:rFonts w:ascii="Arial" w:hAnsi="Arial" w:cs="Arial"/>
          <w:sz w:val="22"/>
          <w:szCs w:val="22"/>
          <w:lang w:val="it-CH"/>
        </w:rPr>
        <w:t>.</w:t>
      </w:r>
    </w:p>
    <w:p w14:paraId="74B55801" w14:textId="77777777" w:rsidR="0036625C" w:rsidRPr="00671CD8" w:rsidRDefault="0036625C" w:rsidP="0036625C">
      <w:pPr>
        <w:rPr>
          <w:rFonts w:ascii="Arial" w:hAnsi="Arial" w:cs="Arial"/>
          <w:sz w:val="22"/>
          <w:szCs w:val="22"/>
          <w:lang w:val="it-CH"/>
        </w:rPr>
      </w:pPr>
    </w:p>
    <w:p w14:paraId="6BFE11FA" w14:textId="5FB6C286" w:rsidR="0036625C" w:rsidRPr="00671CD8" w:rsidRDefault="007A4995" w:rsidP="00725E8E">
      <w:pPr>
        <w:numPr>
          <w:ilvl w:val="0"/>
          <w:numId w:val="16"/>
        </w:numPr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A seconda dell</w:t>
      </w:r>
      <w:r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>attività dell</w:t>
      </w:r>
      <w:r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>IF</w:t>
      </w:r>
      <w:r w:rsidR="00285D39">
        <w:rPr>
          <w:rFonts w:ascii="Arial" w:hAnsi="Arial" w:cs="Arial"/>
          <w:sz w:val="22"/>
          <w:szCs w:val="22"/>
          <w:lang w:val="it-CH"/>
        </w:rPr>
        <w:t>,</w:t>
      </w:r>
      <w:r>
        <w:rPr>
          <w:rFonts w:ascii="Arial" w:hAnsi="Arial" w:cs="Arial"/>
          <w:sz w:val="22"/>
          <w:szCs w:val="22"/>
          <w:lang w:val="it-CH"/>
        </w:rPr>
        <w:t xml:space="preserve"> sono considerate </w:t>
      </w:r>
      <w:r w:rsidR="006E51FC" w:rsidRPr="006E51FC">
        <w:rPr>
          <w:rFonts w:ascii="Arial" w:hAnsi="Arial" w:cs="Arial"/>
          <w:sz w:val="22"/>
          <w:szCs w:val="22"/>
          <w:lang w:val="it-CH"/>
        </w:rPr>
        <w:t xml:space="preserve">relazioni d'affari a </w:t>
      </w:r>
      <w:r>
        <w:rPr>
          <w:rFonts w:ascii="Arial" w:hAnsi="Arial" w:cs="Arial"/>
          <w:sz w:val="22"/>
          <w:szCs w:val="22"/>
          <w:lang w:val="it-CH"/>
        </w:rPr>
        <w:t xml:space="preserve">rischio accresciuto </w:t>
      </w:r>
      <w:r w:rsidR="006E51FC">
        <w:rPr>
          <w:rFonts w:ascii="Arial" w:hAnsi="Arial" w:cs="Arial"/>
          <w:sz w:val="22"/>
          <w:szCs w:val="22"/>
          <w:lang w:val="it-CH"/>
        </w:rPr>
        <w:t>quelle</w:t>
      </w:r>
      <w:r>
        <w:rPr>
          <w:rFonts w:ascii="Arial" w:hAnsi="Arial" w:cs="Arial"/>
          <w:sz w:val="22"/>
          <w:szCs w:val="22"/>
          <w:lang w:val="it-CH"/>
        </w:rPr>
        <w:t xml:space="preserve"> che soddisfano i seguenti criteri (</w:t>
      </w:r>
      <w:r w:rsidRPr="00BE7F11">
        <w:rPr>
          <w:rFonts w:ascii="Arial" w:hAnsi="Arial" w:cs="Arial"/>
          <w:b/>
          <w:bCs/>
          <w:sz w:val="22"/>
          <w:szCs w:val="22"/>
          <w:lang w:val="it-CH"/>
        </w:rPr>
        <w:t>criteri supplementari</w:t>
      </w:r>
      <w:r>
        <w:rPr>
          <w:rFonts w:ascii="Arial" w:hAnsi="Arial" w:cs="Arial"/>
          <w:sz w:val="22"/>
          <w:szCs w:val="22"/>
          <w:lang w:val="it-CH"/>
        </w:rPr>
        <w:t>)</w:t>
      </w:r>
      <w:r>
        <w:rPr>
          <w:rStyle w:val="Funotenzeichen"/>
          <w:rFonts w:ascii="Arial" w:hAnsi="Arial" w:cs="Arial"/>
          <w:sz w:val="22"/>
          <w:szCs w:val="22"/>
          <w:lang w:val="it-CH"/>
        </w:rPr>
        <w:footnoteReference w:id="14"/>
      </w:r>
      <w:r w:rsidR="0036625C" w:rsidRPr="00671CD8">
        <w:rPr>
          <w:rFonts w:ascii="Arial" w:hAnsi="Arial" w:cs="Arial"/>
          <w:sz w:val="22"/>
          <w:szCs w:val="22"/>
          <w:lang w:val="it-CH"/>
        </w:rPr>
        <w:t>:</w:t>
      </w:r>
    </w:p>
    <w:p w14:paraId="621E7760" w14:textId="78B3EB1E" w:rsidR="004E5C8E" w:rsidRDefault="004E5C8E" w:rsidP="00EB7257">
      <w:pPr>
        <w:pStyle w:val="Default"/>
        <w:numPr>
          <w:ilvl w:val="0"/>
          <w:numId w:val="14"/>
        </w:numPr>
        <w:spacing w:before="120" w:after="19"/>
        <w:ind w:left="1066" w:hanging="357"/>
        <w:rPr>
          <w:sz w:val="22"/>
          <w:szCs w:val="22"/>
          <w:lang w:val="it-CH"/>
        </w:rPr>
      </w:pPr>
      <w:r w:rsidRPr="00366DB8">
        <w:rPr>
          <w:sz w:val="22"/>
          <w:szCs w:val="22"/>
          <w:lang w:val="it-CH"/>
        </w:rPr>
        <w:t xml:space="preserve">paese </w:t>
      </w:r>
      <w:r w:rsidR="00795856">
        <w:rPr>
          <w:sz w:val="22"/>
          <w:szCs w:val="22"/>
          <w:lang w:val="it-CH"/>
        </w:rPr>
        <w:t>di provenienza</w:t>
      </w:r>
      <w:r w:rsidRPr="00366DB8">
        <w:rPr>
          <w:sz w:val="22"/>
          <w:szCs w:val="22"/>
          <w:lang w:val="it-CH"/>
        </w:rPr>
        <w:t xml:space="preserve"> o di destinazione di pagamenti, in particolare</w:t>
      </w:r>
      <w:r w:rsidR="00A6727E">
        <w:rPr>
          <w:sz w:val="22"/>
          <w:szCs w:val="22"/>
          <w:lang w:val="it-CH"/>
        </w:rPr>
        <w:t xml:space="preserve"> (i)</w:t>
      </w:r>
      <w:r w:rsidRPr="00366DB8">
        <w:rPr>
          <w:sz w:val="22"/>
          <w:szCs w:val="22"/>
          <w:lang w:val="it-CH"/>
        </w:rPr>
        <w:t xml:space="preserve"> </w:t>
      </w:r>
      <w:r>
        <w:rPr>
          <w:sz w:val="22"/>
          <w:szCs w:val="22"/>
          <w:lang w:val="it-CH"/>
        </w:rPr>
        <w:t xml:space="preserve">in caso di </w:t>
      </w:r>
      <w:r w:rsidRPr="00366DB8">
        <w:rPr>
          <w:sz w:val="22"/>
          <w:szCs w:val="22"/>
          <w:lang w:val="it-CH"/>
        </w:rPr>
        <w:t xml:space="preserve">pagamenti da o </w:t>
      </w:r>
      <w:r>
        <w:rPr>
          <w:sz w:val="22"/>
          <w:szCs w:val="22"/>
          <w:lang w:val="it-CH"/>
        </w:rPr>
        <w:t>verso</w:t>
      </w:r>
      <w:r w:rsidRPr="00366DB8">
        <w:rPr>
          <w:sz w:val="22"/>
          <w:szCs w:val="22"/>
          <w:lang w:val="it-CH"/>
        </w:rPr>
        <w:t xml:space="preserve"> un paese considerato dal </w:t>
      </w:r>
      <w:r w:rsidR="009762B7" w:rsidRPr="006724C8">
        <w:rPr>
          <w:sz w:val="22"/>
          <w:szCs w:val="22"/>
          <w:lang w:val="en-US"/>
        </w:rPr>
        <w:t>Financial Action Task Force (FATF)</w:t>
      </w:r>
      <w:r w:rsidR="009762B7" w:rsidRPr="009762B7" w:rsidDel="009762B7">
        <w:rPr>
          <w:sz w:val="22"/>
          <w:szCs w:val="22"/>
          <w:lang w:val="it-CH"/>
        </w:rPr>
        <w:t xml:space="preserve"> </w:t>
      </w:r>
      <w:r w:rsidRPr="00366DB8">
        <w:rPr>
          <w:sz w:val="22"/>
          <w:szCs w:val="22"/>
          <w:lang w:val="it-CH"/>
        </w:rPr>
        <w:t>ad alto rischio</w:t>
      </w:r>
      <w:r w:rsidRPr="00BE7F11">
        <w:rPr>
          <w:sz w:val="22"/>
          <w:szCs w:val="22"/>
          <w:vertAlign w:val="superscript"/>
          <w:lang w:val="it-CH"/>
        </w:rPr>
        <w:fldChar w:fldCharType="begin"/>
      </w:r>
      <w:r w:rsidRPr="00BE7F11">
        <w:rPr>
          <w:sz w:val="22"/>
          <w:szCs w:val="22"/>
          <w:vertAlign w:val="superscript"/>
          <w:lang w:val="it-CH"/>
        </w:rPr>
        <w:instrText xml:space="preserve"> NOTEREF _Ref165625061 \h </w:instrText>
      </w:r>
      <w:r>
        <w:rPr>
          <w:sz w:val="22"/>
          <w:szCs w:val="22"/>
          <w:vertAlign w:val="superscript"/>
          <w:lang w:val="it-CH"/>
        </w:rPr>
        <w:instrText xml:space="preserve"> \* MERGEFORMAT </w:instrText>
      </w:r>
      <w:r w:rsidRPr="00BE7F11">
        <w:rPr>
          <w:sz w:val="22"/>
          <w:szCs w:val="22"/>
          <w:vertAlign w:val="superscript"/>
          <w:lang w:val="it-CH"/>
        </w:rPr>
      </w:r>
      <w:r w:rsidRPr="00BE7F11">
        <w:rPr>
          <w:sz w:val="22"/>
          <w:szCs w:val="22"/>
          <w:vertAlign w:val="superscript"/>
          <w:lang w:val="it-CH"/>
        </w:rPr>
        <w:fldChar w:fldCharType="separate"/>
      </w:r>
      <w:r w:rsidRPr="00BE7F11">
        <w:rPr>
          <w:sz w:val="22"/>
          <w:szCs w:val="22"/>
          <w:vertAlign w:val="superscript"/>
          <w:lang w:val="it-CH"/>
        </w:rPr>
        <w:t>5</w:t>
      </w:r>
      <w:r w:rsidRPr="00BE7F11">
        <w:rPr>
          <w:sz w:val="22"/>
          <w:szCs w:val="22"/>
          <w:vertAlign w:val="superscript"/>
          <w:lang w:val="it-CH"/>
        </w:rPr>
        <w:fldChar w:fldCharType="end"/>
      </w:r>
      <w:r>
        <w:rPr>
          <w:sz w:val="22"/>
          <w:szCs w:val="22"/>
          <w:lang w:val="it-CH"/>
        </w:rPr>
        <w:t xml:space="preserve"> o</w:t>
      </w:r>
      <w:r w:rsidRPr="00366DB8">
        <w:rPr>
          <w:sz w:val="22"/>
          <w:szCs w:val="22"/>
          <w:lang w:val="it-CH"/>
        </w:rPr>
        <w:t xml:space="preserve"> non cooperativo</w:t>
      </w:r>
      <w:r w:rsidR="009022A3" w:rsidRPr="009022A3">
        <w:rPr>
          <w:sz w:val="22"/>
          <w:szCs w:val="22"/>
          <w:vertAlign w:val="superscript"/>
          <w:lang w:val="it-CH"/>
        </w:rPr>
        <w:fldChar w:fldCharType="begin"/>
      </w:r>
      <w:r w:rsidR="009022A3" w:rsidRPr="006724C8">
        <w:rPr>
          <w:sz w:val="22"/>
          <w:szCs w:val="22"/>
          <w:vertAlign w:val="superscript"/>
          <w:lang w:val="it-CH"/>
        </w:rPr>
        <w:instrText xml:space="preserve"> NOTEREF _Ref165625061 \h  \* MERGEFORMAT </w:instrText>
      </w:r>
      <w:r w:rsidR="009022A3" w:rsidRPr="009022A3">
        <w:rPr>
          <w:sz w:val="22"/>
          <w:szCs w:val="22"/>
          <w:vertAlign w:val="superscript"/>
          <w:lang w:val="it-CH"/>
        </w:rPr>
      </w:r>
      <w:r w:rsidR="009022A3" w:rsidRPr="009022A3">
        <w:rPr>
          <w:sz w:val="22"/>
          <w:szCs w:val="22"/>
          <w:vertAlign w:val="superscript"/>
          <w:lang w:val="it-CH"/>
        </w:rPr>
        <w:fldChar w:fldCharType="separate"/>
      </w:r>
      <w:r w:rsidR="009022A3" w:rsidRPr="006724C8">
        <w:rPr>
          <w:sz w:val="22"/>
          <w:szCs w:val="22"/>
          <w:vertAlign w:val="superscript"/>
          <w:lang w:val="it-CH"/>
        </w:rPr>
        <w:t>5</w:t>
      </w:r>
      <w:r w:rsidR="009022A3" w:rsidRPr="009022A3">
        <w:rPr>
          <w:sz w:val="22"/>
          <w:szCs w:val="22"/>
          <w:vertAlign w:val="superscript"/>
          <w:lang w:val="it-CH"/>
        </w:rPr>
        <w:fldChar w:fldCharType="end"/>
      </w:r>
      <w:r>
        <w:rPr>
          <w:sz w:val="22"/>
          <w:szCs w:val="22"/>
          <w:lang w:val="it-CH"/>
        </w:rPr>
        <w:t>;</w:t>
      </w:r>
      <w:r w:rsidR="009022A3">
        <w:rPr>
          <w:sz w:val="22"/>
          <w:szCs w:val="22"/>
          <w:lang w:val="it-CH"/>
        </w:rPr>
        <w:t xml:space="preserve"> </w:t>
      </w:r>
      <w:r w:rsidR="009022A3" w:rsidRPr="008E3D7D">
        <w:rPr>
          <w:sz w:val="22"/>
          <w:szCs w:val="22"/>
          <w:lang w:val="it-CH"/>
        </w:rPr>
        <w:t xml:space="preserve">o (ii) in un paese designato dagli </w:t>
      </w:r>
      <w:r w:rsidR="00B023D8">
        <w:rPr>
          <w:sz w:val="22"/>
          <w:szCs w:val="22"/>
          <w:lang w:val="it-CH"/>
        </w:rPr>
        <w:t>Basel AML Index</w:t>
      </w:r>
      <w:r w:rsidR="00B023D8" w:rsidRPr="008E3D7D">
        <w:rPr>
          <w:sz w:val="22"/>
          <w:szCs w:val="22"/>
          <w:lang w:val="it-CH"/>
        </w:rPr>
        <w:t xml:space="preserve"> </w:t>
      </w:r>
      <w:r w:rsidR="009022A3" w:rsidRPr="008E3D7D">
        <w:rPr>
          <w:sz w:val="22"/>
          <w:szCs w:val="22"/>
          <w:lang w:val="it-CH"/>
        </w:rPr>
        <w:t>con un punteggio pari o superiore a 5</w:t>
      </w:r>
      <w:r w:rsidR="00591D8C">
        <w:rPr>
          <w:sz w:val="22"/>
          <w:szCs w:val="22"/>
          <w:lang w:val="it-CH"/>
        </w:rPr>
        <w:t>.00</w:t>
      </w:r>
      <w:r w:rsidR="009022A3" w:rsidRPr="006724C8">
        <w:rPr>
          <w:sz w:val="22"/>
          <w:szCs w:val="22"/>
          <w:vertAlign w:val="superscript"/>
          <w:lang w:val="it-CH"/>
        </w:rPr>
        <w:fldChar w:fldCharType="begin"/>
      </w:r>
      <w:r w:rsidR="009022A3" w:rsidRPr="006724C8">
        <w:rPr>
          <w:sz w:val="22"/>
          <w:szCs w:val="22"/>
          <w:vertAlign w:val="superscript"/>
          <w:lang w:val="it-CH"/>
        </w:rPr>
        <w:instrText xml:space="preserve"> NOTEREF _Ref184394043 \h </w:instrText>
      </w:r>
      <w:r w:rsidR="009022A3">
        <w:rPr>
          <w:sz w:val="22"/>
          <w:szCs w:val="22"/>
          <w:vertAlign w:val="superscript"/>
          <w:lang w:val="it-CH"/>
        </w:rPr>
        <w:instrText xml:space="preserve"> \* MERGEFORMAT </w:instrText>
      </w:r>
      <w:r w:rsidR="009022A3" w:rsidRPr="006724C8">
        <w:rPr>
          <w:sz w:val="22"/>
          <w:szCs w:val="22"/>
          <w:vertAlign w:val="superscript"/>
          <w:lang w:val="it-CH"/>
        </w:rPr>
      </w:r>
      <w:r w:rsidR="009022A3" w:rsidRPr="006724C8">
        <w:rPr>
          <w:sz w:val="22"/>
          <w:szCs w:val="22"/>
          <w:vertAlign w:val="superscript"/>
          <w:lang w:val="it-CH"/>
        </w:rPr>
        <w:fldChar w:fldCharType="separate"/>
      </w:r>
      <w:r w:rsidR="009022A3" w:rsidRPr="006724C8">
        <w:rPr>
          <w:sz w:val="22"/>
          <w:szCs w:val="22"/>
          <w:vertAlign w:val="superscript"/>
          <w:lang w:val="it-CH"/>
        </w:rPr>
        <w:t>8</w:t>
      </w:r>
      <w:r w:rsidR="009022A3" w:rsidRPr="006724C8">
        <w:rPr>
          <w:sz w:val="22"/>
          <w:szCs w:val="22"/>
          <w:vertAlign w:val="superscript"/>
          <w:lang w:val="it-CH"/>
        </w:rPr>
        <w:fldChar w:fldCharType="end"/>
      </w:r>
      <w:r w:rsidR="009022A3" w:rsidRPr="008E3D7D">
        <w:rPr>
          <w:sz w:val="22"/>
          <w:szCs w:val="22"/>
          <w:lang w:val="it-CH"/>
        </w:rPr>
        <w:t>, o (iii) in un paese esplicitamente designato come ad alto rischio dall'OAD</w:t>
      </w:r>
      <w:r w:rsidR="009022A3" w:rsidRPr="006724C8">
        <w:rPr>
          <w:sz w:val="22"/>
          <w:szCs w:val="22"/>
          <w:vertAlign w:val="superscript"/>
          <w:lang w:val="it-CH"/>
        </w:rPr>
        <w:fldChar w:fldCharType="begin"/>
      </w:r>
      <w:r w:rsidR="009022A3" w:rsidRPr="006724C8">
        <w:rPr>
          <w:sz w:val="22"/>
          <w:szCs w:val="22"/>
          <w:vertAlign w:val="superscript"/>
          <w:lang w:val="it-CH"/>
        </w:rPr>
        <w:instrText xml:space="preserve"> NOTEREF _Ref184394056 \h </w:instrText>
      </w:r>
      <w:r w:rsidR="009022A3">
        <w:rPr>
          <w:sz w:val="22"/>
          <w:szCs w:val="22"/>
          <w:vertAlign w:val="superscript"/>
          <w:lang w:val="it-CH"/>
        </w:rPr>
        <w:instrText xml:space="preserve"> \* MERGEFORMAT </w:instrText>
      </w:r>
      <w:r w:rsidR="009022A3" w:rsidRPr="006724C8">
        <w:rPr>
          <w:sz w:val="22"/>
          <w:szCs w:val="22"/>
          <w:vertAlign w:val="superscript"/>
          <w:lang w:val="it-CH"/>
        </w:rPr>
      </w:r>
      <w:r w:rsidR="009022A3" w:rsidRPr="006724C8">
        <w:rPr>
          <w:sz w:val="22"/>
          <w:szCs w:val="22"/>
          <w:vertAlign w:val="superscript"/>
          <w:lang w:val="it-CH"/>
        </w:rPr>
        <w:fldChar w:fldCharType="separate"/>
      </w:r>
      <w:r w:rsidR="009022A3" w:rsidRPr="006724C8">
        <w:rPr>
          <w:sz w:val="22"/>
          <w:szCs w:val="22"/>
          <w:vertAlign w:val="superscript"/>
          <w:lang w:val="it-CH"/>
        </w:rPr>
        <w:t>9</w:t>
      </w:r>
      <w:r w:rsidR="009022A3" w:rsidRPr="006724C8">
        <w:rPr>
          <w:sz w:val="22"/>
          <w:szCs w:val="22"/>
          <w:vertAlign w:val="superscript"/>
          <w:lang w:val="it-CH"/>
        </w:rPr>
        <w:fldChar w:fldCharType="end"/>
      </w:r>
      <w:r w:rsidR="009022A3">
        <w:rPr>
          <w:sz w:val="22"/>
          <w:szCs w:val="22"/>
          <w:lang w:val="it-CH"/>
        </w:rPr>
        <w:t>;</w:t>
      </w:r>
    </w:p>
    <w:p w14:paraId="0D048827" w14:textId="3859B230" w:rsidR="0036625C" w:rsidRPr="00671CD8" w:rsidRDefault="004E5C8E" w:rsidP="00EB7257">
      <w:pPr>
        <w:pStyle w:val="Default"/>
        <w:numPr>
          <w:ilvl w:val="0"/>
          <w:numId w:val="14"/>
        </w:numPr>
        <w:spacing w:before="120" w:after="19"/>
        <w:ind w:left="1066" w:hanging="357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e</w:t>
      </w:r>
      <w:r w:rsidR="0036625C" w:rsidRPr="00671CD8">
        <w:rPr>
          <w:sz w:val="22"/>
          <w:szCs w:val="22"/>
          <w:lang w:val="it-CH"/>
        </w:rPr>
        <w:t>ntrate e uscite di valori patrimoniali per un importo superiore a CHF ............</w:t>
      </w:r>
      <w:r>
        <w:rPr>
          <w:sz w:val="22"/>
          <w:szCs w:val="22"/>
          <w:lang w:val="it-CH"/>
        </w:rPr>
        <w:t>....</w:t>
      </w:r>
      <w:r w:rsidR="0036625C" w:rsidRPr="00671CD8">
        <w:rPr>
          <w:sz w:val="22"/>
          <w:szCs w:val="22"/>
          <w:lang w:val="it-CH"/>
        </w:rPr>
        <w:t>.</w:t>
      </w:r>
      <w:r w:rsidR="002A6A89">
        <w:rPr>
          <w:sz w:val="22"/>
          <w:szCs w:val="22"/>
          <w:vertAlign w:val="superscript"/>
          <w:lang w:val="it-CH"/>
        </w:rPr>
        <w:fldChar w:fldCharType="begin"/>
      </w:r>
      <w:r w:rsidR="002A6A89">
        <w:rPr>
          <w:sz w:val="22"/>
          <w:szCs w:val="22"/>
          <w:lang w:val="it-CH"/>
        </w:rPr>
        <w:instrText xml:space="preserve"> NOTEREF _Ref165629334 \f \h </w:instrText>
      </w:r>
      <w:r w:rsidR="002A6A89">
        <w:rPr>
          <w:sz w:val="22"/>
          <w:szCs w:val="22"/>
          <w:vertAlign w:val="superscript"/>
          <w:lang w:val="it-CH"/>
        </w:rPr>
      </w:r>
      <w:r w:rsidR="002A6A89">
        <w:rPr>
          <w:sz w:val="22"/>
          <w:szCs w:val="22"/>
          <w:vertAlign w:val="superscript"/>
          <w:lang w:val="it-CH"/>
        </w:rPr>
        <w:fldChar w:fldCharType="separate"/>
      </w:r>
      <w:r w:rsidR="00226D1E" w:rsidRPr="00226D1E">
        <w:rPr>
          <w:rStyle w:val="Funotenzeichen"/>
          <w:lang w:val="fr-CH"/>
        </w:rPr>
        <w:t>11</w:t>
      </w:r>
      <w:r w:rsidR="002A6A89">
        <w:rPr>
          <w:sz w:val="22"/>
          <w:szCs w:val="22"/>
          <w:vertAlign w:val="superscript"/>
          <w:lang w:val="it-CH"/>
        </w:rPr>
        <w:fldChar w:fldCharType="end"/>
      </w:r>
      <w:r w:rsidR="0036625C" w:rsidRPr="00671CD8">
        <w:rPr>
          <w:sz w:val="22"/>
          <w:szCs w:val="22"/>
          <w:lang w:val="it-CH"/>
        </w:rPr>
        <w:t xml:space="preserve"> o all'equivalente in moneta estera o in criptovaluta</w:t>
      </w:r>
      <w:r>
        <w:rPr>
          <w:sz w:val="22"/>
          <w:szCs w:val="22"/>
          <w:lang w:val="it-CH"/>
        </w:rPr>
        <w:t>;</w:t>
      </w:r>
    </w:p>
    <w:p w14:paraId="01E7FC0A" w14:textId="088A9F8A" w:rsidR="0036625C" w:rsidRPr="00671CD8" w:rsidRDefault="004E5C8E" w:rsidP="00EB7257">
      <w:pPr>
        <w:pStyle w:val="Default"/>
        <w:numPr>
          <w:ilvl w:val="0"/>
          <w:numId w:val="14"/>
        </w:numPr>
        <w:spacing w:before="120" w:after="19"/>
        <w:ind w:left="1066" w:hanging="357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c</w:t>
      </w:r>
      <w:r w:rsidR="0036625C" w:rsidRPr="00671CD8">
        <w:rPr>
          <w:sz w:val="22"/>
          <w:szCs w:val="22"/>
          <w:lang w:val="it-CH"/>
        </w:rPr>
        <w:t>ambiamenti significativi dei volumi o delle frequenze delle transazioni rispetto a quanto precedentemente avvenuto nell’ambito della relazione d</w:t>
      </w:r>
      <w:r w:rsidR="00C97B97" w:rsidRPr="00671CD8">
        <w:rPr>
          <w:sz w:val="22"/>
          <w:szCs w:val="22"/>
          <w:lang w:val="it-CH"/>
        </w:rPr>
        <w:t>'</w:t>
      </w:r>
      <w:r w:rsidR="0036625C" w:rsidRPr="00671CD8">
        <w:rPr>
          <w:sz w:val="22"/>
          <w:szCs w:val="22"/>
          <w:lang w:val="it-CH"/>
        </w:rPr>
        <w:t>affari in esame</w:t>
      </w:r>
      <w:r>
        <w:rPr>
          <w:sz w:val="22"/>
          <w:szCs w:val="22"/>
          <w:lang w:val="it-CH"/>
        </w:rPr>
        <w:t>;</w:t>
      </w:r>
    </w:p>
    <w:p w14:paraId="3BBCC421" w14:textId="4917297B" w:rsidR="0036625C" w:rsidRDefault="00671CD8" w:rsidP="00EB7257">
      <w:pPr>
        <w:pStyle w:val="Default"/>
        <w:numPr>
          <w:ilvl w:val="0"/>
          <w:numId w:val="14"/>
        </w:numPr>
        <w:spacing w:before="120" w:after="19"/>
        <w:ind w:left="1066" w:hanging="357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c</w:t>
      </w:r>
      <w:r w:rsidR="0036625C" w:rsidRPr="00671CD8">
        <w:rPr>
          <w:sz w:val="22"/>
          <w:szCs w:val="22"/>
          <w:lang w:val="it-CH"/>
        </w:rPr>
        <w:t>ambiamenti significativi dei volumi o delle frequenze delle transazioni rispetto a quanto usuale nell'ambito di relazioni d'affari paragonabili</w:t>
      </w:r>
      <w:r w:rsidR="009A06F9">
        <w:rPr>
          <w:sz w:val="22"/>
          <w:szCs w:val="22"/>
          <w:lang w:val="it-CH"/>
        </w:rPr>
        <w:t>;</w:t>
      </w:r>
    </w:p>
    <w:p w14:paraId="382B9CEF" w14:textId="77777777" w:rsidR="009205DB" w:rsidRPr="00303DD9" w:rsidRDefault="009205DB" w:rsidP="009205DB">
      <w:pPr>
        <w:pStyle w:val="Default"/>
        <w:keepNext/>
        <w:keepLines/>
        <w:spacing w:before="120" w:after="19"/>
        <w:ind w:left="709"/>
        <w:rPr>
          <w:sz w:val="22"/>
          <w:szCs w:val="22"/>
          <w:lang w:val="it-CH"/>
        </w:rPr>
      </w:pPr>
    </w:p>
    <w:p w14:paraId="7CD9EADC" w14:textId="2E957EBB" w:rsidR="009A06F9" w:rsidRPr="00303DD9" w:rsidRDefault="009A06F9" w:rsidP="00816B80">
      <w:pPr>
        <w:pStyle w:val="Default"/>
        <w:keepNext/>
        <w:keepLines/>
        <w:spacing w:before="120" w:after="19"/>
        <w:ind w:left="709"/>
        <w:rPr>
          <w:sz w:val="22"/>
          <w:szCs w:val="22"/>
          <w:lang w:val="it-CH"/>
        </w:rPr>
      </w:pPr>
      <w:r w:rsidRPr="00303DD9">
        <w:rPr>
          <w:sz w:val="22"/>
          <w:szCs w:val="22"/>
          <w:lang w:val="it-CH"/>
        </w:rPr>
        <w:t>ecc.</w:t>
      </w:r>
    </w:p>
    <w:p w14:paraId="1470138A" w14:textId="77777777" w:rsidR="0036625C" w:rsidRPr="00671CD8" w:rsidRDefault="0036625C" w:rsidP="00303DD9">
      <w:pPr>
        <w:rPr>
          <w:rFonts w:ascii="Arial" w:hAnsi="Arial" w:cs="Arial"/>
          <w:sz w:val="22"/>
          <w:szCs w:val="22"/>
          <w:lang w:val="it-CH"/>
        </w:rPr>
      </w:pPr>
    </w:p>
    <w:p w14:paraId="2AAA4D08" w14:textId="77777777" w:rsidR="00E60E22" w:rsidRPr="00671CD8" w:rsidRDefault="00E60E22" w:rsidP="0036625C">
      <w:pPr>
        <w:ind w:left="720"/>
        <w:rPr>
          <w:rFonts w:ascii="Arial" w:hAnsi="Arial" w:cs="Arial"/>
          <w:sz w:val="22"/>
          <w:szCs w:val="22"/>
          <w:lang w:val="it-CH"/>
        </w:rPr>
      </w:pPr>
    </w:p>
    <w:p w14:paraId="6259F2B6" w14:textId="77777777" w:rsidR="00E60E22" w:rsidRPr="00671CD8" w:rsidRDefault="00E60E22" w:rsidP="00EB7257">
      <w:pPr>
        <w:pStyle w:val="06AbsAufz-eing"/>
        <w:numPr>
          <w:ilvl w:val="0"/>
          <w:numId w:val="0"/>
        </w:numPr>
        <w:tabs>
          <w:tab w:val="left" w:pos="5387"/>
        </w:tabs>
        <w:spacing w:before="0" w:after="0" w:afterAutospacing="0" w:line="240" w:lineRule="auto"/>
        <w:rPr>
          <w:rFonts w:ascii="Arial" w:hAnsi="Arial" w:cs="Arial"/>
          <w:lang w:val="it-CH"/>
        </w:rPr>
      </w:pPr>
      <w:r w:rsidRPr="00671CD8">
        <w:rPr>
          <w:rFonts w:ascii="Arial" w:hAnsi="Arial" w:cs="Arial"/>
          <w:lang w:val="it-CH"/>
        </w:rPr>
        <w:t>……………………………</w:t>
      </w:r>
      <w:r w:rsidRPr="00671CD8">
        <w:rPr>
          <w:rFonts w:ascii="Arial" w:hAnsi="Arial" w:cs="Arial"/>
          <w:lang w:val="it-CH"/>
        </w:rPr>
        <w:tab/>
        <w:t>……………………………</w:t>
      </w:r>
    </w:p>
    <w:p w14:paraId="2FC122E9" w14:textId="77777777" w:rsidR="00EB7257" w:rsidRDefault="00E60E22" w:rsidP="00EB7257">
      <w:pPr>
        <w:pStyle w:val="06AbsAufz-eing"/>
        <w:numPr>
          <w:ilvl w:val="0"/>
          <w:numId w:val="0"/>
        </w:numPr>
        <w:tabs>
          <w:tab w:val="left" w:pos="5387"/>
        </w:tabs>
        <w:spacing w:before="0" w:line="240" w:lineRule="auto"/>
        <w:rPr>
          <w:rFonts w:ascii="Arial" w:hAnsi="Arial" w:cs="Arial"/>
          <w:lang w:val="it-CH"/>
        </w:rPr>
      </w:pPr>
      <w:r w:rsidRPr="00671CD8">
        <w:rPr>
          <w:rFonts w:ascii="Arial" w:hAnsi="Arial" w:cs="Arial"/>
          <w:lang w:val="it-CH"/>
        </w:rPr>
        <w:t xml:space="preserve">Luogo e data </w:t>
      </w:r>
      <w:r w:rsidRPr="00671CD8">
        <w:rPr>
          <w:rFonts w:ascii="Arial" w:hAnsi="Arial" w:cs="Arial"/>
          <w:lang w:val="it-CH"/>
        </w:rPr>
        <w:tab/>
        <w:t>L’intermediario finanziario</w:t>
      </w:r>
    </w:p>
    <w:p w14:paraId="4B037D33" w14:textId="77777777" w:rsidR="009A06F9" w:rsidRDefault="009A06F9" w:rsidP="00EB7257">
      <w:pPr>
        <w:pStyle w:val="06AbsAufz-eing"/>
        <w:numPr>
          <w:ilvl w:val="0"/>
          <w:numId w:val="0"/>
        </w:numPr>
        <w:tabs>
          <w:tab w:val="left" w:pos="5387"/>
        </w:tabs>
        <w:spacing w:before="0" w:line="240" w:lineRule="auto"/>
        <w:rPr>
          <w:rFonts w:ascii="Arial" w:hAnsi="Arial" w:cs="Arial"/>
          <w:lang w:val="it-CH"/>
        </w:rPr>
      </w:pPr>
    </w:p>
    <w:p w14:paraId="5B8126C8" w14:textId="0C35E66E" w:rsidR="009A06F9" w:rsidRPr="00303DD9" w:rsidRDefault="009A06F9" w:rsidP="00EB7257">
      <w:pPr>
        <w:pStyle w:val="06AbsAufz-eing"/>
        <w:numPr>
          <w:ilvl w:val="0"/>
          <w:numId w:val="0"/>
        </w:numPr>
        <w:tabs>
          <w:tab w:val="left" w:pos="5387"/>
        </w:tabs>
        <w:spacing w:before="0" w:line="240" w:lineRule="auto"/>
        <w:rPr>
          <w:rFonts w:ascii="Arial" w:hAnsi="Arial"/>
          <w:sz w:val="22"/>
          <w:lang w:val="it-IT"/>
        </w:rPr>
      </w:pPr>
      <w:r w:rsidRPr="00816B80">
        <w:rPr>
          <w:rFonts w:ascii="Arial" w:hAnsi="Arial" w:cs="Arial"/>
          <w:sz w:val="22"/>
          <w:szCs w:val="22"/>
          <w:lang w:val="it-IT"/>
        </w:rPr>
        <w:t xml:space="preserve">Per questi temi </w:t>
      </w:r>
      <w:r w:rsidR="009205DB">
        <w:rPr>
          <w:rFonts w:ascii="Arial" w:hAnsi="Arial" w:cs="Arial"/>
          <w:sz w:val="22"/>
          <w:szCs w:val="22"/>
          <w:lang w:val="it-IT"/>
        </w:rPr>
        <w:t>vi rimandiamo</w:t>
      </w:r>
      <w:r w:rsidRPr="00816B80">
        <w:rPr>
          <w:rFonts w:ascii="Arial" w:hAnsi="Arial" w:cs="Arial"/>
          <w:sz w:val="22"/>
          <w:szCs w:val="22"/>
          <w:lang w:val="it-IT"/>
        </w:rPr>
        <w:t xml:space="preserve"> anche alle spiegazioni contenute nel bollettino d</w:t>
      </w:r>
      <w:r>
        <w:rPr>
          <w:rFonts w:ascii="Arial" w:hAnsi="Arial" w:cs="Arial"/>
          <w:sz w:val="22"/>
          <w:szCs w:val="22"/>
          <w:lang w:val="it-IT"/>
        </w:rPr>
        <w:t xml:space="preserve">i </w:t>
      </w:r>
      <w:r w:rsidRPr="00816B80">
        <w:rPr>
          <w:rFonts w:ascii="Arial" w:hAnsi="Arial" w:cs="Arial"/>
          <w:sz w:val="22"/>
          <w:szCs w:val="22"/>
          <w:lang w:val="it-IT"/>
        </w:rPr>
        <w:t>informazione OAD 2/2024</w:t>
      </w:r>
    </w:p>
    <w:sectPr w:rsidR="009A06F9" w:rsidRPr="00303DD9" w:rsidSect="00816B80">
      <w:headerReference w:type="default" r:id="rId8"/>
      <w:footerReference w:type="default" r:id="rId9"/>
      <w:pgSz w:w="11906" w:h="16838"/>
      <w:pgMar w:top="1417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D9959" w14:textId="77777777" w:rsidR="00CD3B27" w:rsidRDefault="00CD3B27">
      <w:r>
        <w:separator/>
      </w:r>
    </w:p>
  </w:endnote>
  <w:endnote w:type="continuationSeparator" w:id="0">
    <w:p w14:paraId="25FA3BC8" w14:textId="77777777" w:rsidR="00CD3B27" w:rsidRDefault="00CD3B27">
      <w:r>
        <w:continuationSeparator/>
      </w:r>
    </w:p>
  </w:endnote>
  <w:endnote w:type="continuationNotice" w:id="1">
    <w:p w14:paraId="66F02D2E" w14:textId="77777777" w:rsidR="00CD3B27" w:rsidRDefault="00CD3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BFA5" w14:textId="77777777" w:rsidR="006C6B8B" w:rsidRPr="008E55A6" w:rsidRDefault="008E55A6" w:rsidP="008E55A6">
    <w:pPr>
      <w:pStyle w:val="Fuzeile"/>
      <w:jc w:val="right"/>
      <w:rPr>
        <w:rFonts w:ascii="Arial" w:hAnsi="Arial" w:cs="Arial"/>
        <w:sz w:val="20"/>
      </w:rPr>
    </w:pPr>
    <w:r w:rsidRPr="008E55A6">
      <w:rPr>
        <w:rFonts w:ascii="Arial" w:hAnsi="Arial" w:cs="Arial"/>
        <w:sz w:val="20"/>
      </w:rPr>
      <w:fldChar w:fldCharType="begin"/>
    </w:r>
    <w:r w:rsidRPr="008E55A6">
      <w:rPr>
        <w:rFonts w:ascii="Arial" w:hAnsi="Arial" w:cs="Arial"/>
        <w:sz w:val="20"/>
      </w:rPr>
      <w:instrText>PAGE   \* MERGEFORMAT</w:instrText>
    </w:r>
    <w:r w:rsidRPr="008E55A6">
      <w:rPr>
        <w:rFonts w:ascii="Arial" w:hAnsi="Arial" w:cs="Arial"/>
        <w:sz w:val="20"/>
      </w:rPr>
      <w:fldChar w:fldCharType="separate"/>
    </w:r>
    <w:r w:rsidR="00C40489" w:rsidRPr="00C40489">
      <w:rPr>
        <w:rFonts w:ascii="Arial" w:hAnsi="Arial" w:cs="Arial"/>
        <w:noProof/>
        <w:sz w:val="20"/>
        <w:lang w:val="de-DE"/>
      </w:rPr>
      <w:t>2</w:t>
    </w:r>
    <w:r w:rsidRPr="008E55A6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1EB04" w14:textId="77777777" w:rsidR="00CD3B27" w:rsidRDefault="00CD3B27">
      <w:r>
        <w:separator/>
      </w:r>
    </w:p>
  </w:footnote>
  <w:footnote w:type="continuationSeparator" w:id="0">
    <w:p w14:paraId="53792504" w14:textId="77777777" w:rsidR="00CD3B27" w:rsidRDefault="00CD3B27">
      <w:r>
        <w:continuationSeparator/>
      </w:r>
    </w:p>
  </w:footnote>
  <w:footnote w:type="continuationNotice" w:id="1">
    <w:p w14:paraId="070B19ED" w14:textId="77777777" w:rsidR="00CD3B27" w:rsidRDefault="00CD3B27"/>
  </w:footnote>
  <w:footnote w:id="2">
    <w:p w14:paraId="45FFE8EB" w14:textId="0AD5D1BF" w:rsidR="00A05F82" w:rsidRPr="00816B80" w:rsidRDefault="00A05F82" w:rsidP="00816B80">
      <w:pPr>
        <w:pStyle w:val="Funotentext"/>
        <w:spacing w:before="120"/>
        <w:rPr>
          <w:rFonts w:ascii="Arial" w:hAnsi="Arial" w:cs="Arial"/>
          <w:sz w:val="18"/>
          <w:szCs w:val="18"/>
          <w:lang w:val="it-IT"/>
        </w:rPr>
      </w:pPr>
      <w:r w:rsidRPr="00816B80">
        <w:rPr>
          <w:rStyle w:val="Funotenzeichen"/>
          <w:rFonts w:ascii="Arial" w:hAnsi="Arial" w:cs="Arial"/>
          <w:sz w:val="18"/>
          <w:szCs w:val="18"/>
        </w:rPr>
        <w:footnoteRef/>
      </w:r>
      <w:r w:rsidR="00D91CAE">
        <w:rPr>
          <w:rFonts w:ascii="Arial" w:hAnsi="Arial" w:cs="Arial"/>
          <w:sz w:val="18"/>
          <w:szCs w:val="18"/>
          <w:lang w:val="it-IT"/>
        </w:rPr>
        <w:tab/>
      </w:r>
      <w:r w:rsidR="00750FD6">
        <w:rPr>
          <w:rFonts w:ascii="Arial" w:hAnsi="Arial" w:cs="Arial"/>
          <w:sz w:val="18"/>
          <w:szCs w:val="18"/>
          <w:lang w:val="it-IT"/>
        </w:rPr>
        <w:t>C</w:t>
      </w:r>
      <w:r w:rsidRPr="00816B80">
        <w:rPr>
          <w:rFonts w:ascii="Arial" w:hAnsi="Arial" w:cs="Arial"/>
          <w:sz w:val="18"/>
          <w:szCs w:val="18"/>
          <w:lang w:val="it-IT"/>
        </w:rPr>
        <w:t>fr. anche ORD-FINMA (SR 955.033.0) e</w:t>
      </w:r>
      <w:r w:rsidRPr="000F1D3D">
        <w:rPr>
          <w:rFonts w:ascii="Arial" w:hAnsi="Arial" w:cs="Arial"/>
          <w:sz w:val="18"/>
          <w:szCs w:val="18"/>
          <w:lang w:val="it-IT"/>
        </w:rPr>
        <w:t xml:space="preserve"> l’allegato</w:t>
      </w:r>
    </w:p>
  </w:footnote>
  <w:footnote w:id="3">
    <w:p w14:paraId="3B77A0C5" w14:textId="7AAABFBF" w:rsidR="00E3552B" w:rsidRPr="00303DD9" w:rsidRDefault="00D91CAE" w:rsidP="00303DD9">
      <w:pPr>
        <w:pStyle w:val="Funotentext"/>
        <w:spacing w:before="120"/>
        <w:rPr>
          <w:rFonts w:ascii="Arial" w:hAnsi="Arial"/>
          <w:sz w:val="18"/>
          <w:lang w:val="it-IT"/>
        </w:rPr>
      </w:pPr>
      <w:r w:rsidRPr="00303DD9">
        <w:rPr>
          <w:rStyle w:val="Funotenzeichen"/>
          <w:rFonts w:ascii="Arial" w:hAnsi="Arial"/>
          <w:sz w:val="18"/>
        </w:rPr>
        <w:footnoteRef/>
      </w:r>
      <w:r>
        <w:rPr>
          <w:rFonts w:ascii="Arial" w:hAnsi="Arial" w:cs="Arial"/>
          <w:sz w:val="18"/>
          <w:szCs w:val="18"/>
          <w:lang w:val="it-IT"/>
        </w:rPr>
        <w:tab/>
      </w:r>
      <w:r w:rsidR="00750FD6">
        <w:rPr>
          <w:rFonts w:ascii="Arial" w:hAnsi="Arial" w:cs="Arial"/>
          <w:sz w:val="18"/>
          <w:szCs w:val="18"/>
          <w:lang w:val="it-IT"/>
        </w:rPr>
        <w:t>A</w:t>
      </w:r>
      <w:r w:rsidR="00A711E2" w:rsidRPr="00816B80">
        <w:rPr>
          <w:rFonts w:ascii="Arial" w:hAnsi="Arial" w:cs="Arial"/>
          <w:sz w:val="18"/>
          <w:szCs w:val="18"/>
          <w:lang w:val="it-IT"/>
        </w:rPr>
        <w:t>rt. 41 cpv. 3</w:t>
      </w:r>
      <w:r w:rsidR="00712633" w:rsidRPr="00816B80">
        <w:rPr>
          <w:rFonts w:ascii="Arial" w:hAnsi="Arial" w:cs="Arial"/>
          <w:sz w:val="18"/>
          <w:szCs w:val="18"/>
          <w:lang w:val="it-IT"/>
        </w:rPr>
        <w:t xml:space="preserve"> </w:t>
      </w:r>
      <w:r w:rsidR="001506F3">
        <w:rPr>
          <w:rFonts w:ascii="Arial" w:hAnsi="Arial" w:cs="Arial"/>
          <w:sz w:val="18"/>
          <w:szCs w:val="18"/>
          <w:lang w:val="it-IT"/>
        </w:rPr>
        <w:t xml:space="preserve">del </w:t>
      </w:r>
      <w:r w:rsidR="00712633" w:rsidRPr="00816B80">
        <w:rPr>
          <w:rFonts w:ascii="Arial" w:hAnsi="Arial" w:cs="Arial"/>
          <w:sz w:val="18"/>
          <w:szCs w:val="18"/>
          <w:lang w:val="it-IT"/>
        </w:rPr>
        <w:t>Regolamento OAD</w:t>
      </w:r>
    </w:p>
  </w:footnote>
  <w:footnote w:id="4">
    <w:p w14:paraId="50676EE8" w14:textId="5AC4F20A" w:rsidR="00A711E2" w:rsidRPr="00816B80" w:rsidRDefault="00A711E2" w:rsidP="00816B80">
      <w:pPr>
        <w:pStyle w:val="Funotentext"/>
        <w:spacing w:before="120"/>
        <w:rPr>
          <w:rFonts w:ascii="Arial" w:hAnsi="Arial" w:cs="Arial"/>
          <w:sz w:val="18"/>
          <w:szCs w:val="18"/>
          <w:lang w:val="it-IT"/>
        </w:rPr>
      </w:pPr>
      <w:r w:rsidRPr="00816B80">
        <w:rPr>
          <w:rStyle w:val="Funotenzeichen"/>
          <w:rFonts w:ascii="Arial" w:hAnsi="Arial" w:cs="Arial"/>
          <w:sz w:val="18"/>
          <w:szCs w:val="18"/>
        </w:rPr>
        <w:footnoteRef/>
      </w:r>
      <w:r w:rsidR="00D91CAE">
        <w:rPr>
          <w:rFonts w:ascii="Arial" w:hAnsi="Arial" w:cs="Arial"/>
          <w:sz w:val="18"/>
          <w:szCs w:val="18"/>
          <w:lang w:val="it-IT"/>
        </w:rPr>
        <w:tab/>
      </w:r>
      <w:r w:rsidR="00750FD6">
        <w:rPr>
          <w:rFonts w:ascii="Arial" w:hAnsi="Arial" w:cs="Arial"/>
          <w:sz w:val="18"/>
          <w:szCs w:val="18"/>
          <w:lang w:val="it-IT"/>
        </w:rPr>
        <w:t>A</w:t>
      </w:r>
      <w:r w:rsidR="00712633" w:rsidRPr="00816B80">
        <w:rPr>
          <w:rFonts w:ascii="Arial" w:hAnsi="Arial" w:cs="Arial"/>
          <w:sz w:val="18"/>
          <w:szCs w:val="18"/>
          <w:lang w:val="it-IT"/>
        </w:rPr>
        <w:t xml:space="preserve">rt. 41 cpv. 4 lett. da a) fino a c) </w:t>
      </w:r>
      <w:r w:rsidR="001506F3">
        <w:rPr>
          <w:rFonts w:ascii="Arial" w:hAnsi="Arial" w:cs="Arial"/>
          <w:sz w:val="18"/>
          <w:szCs w:val="18"/>
          <w:lang w:val="it-IT"/>
        </w:rPr>
        <w:t xml:space="preserve">del </w:t>
      </w:r>
      <w:r w:rsidR="00712633" w:rsidRPr="00816B80">
        <w:rPr>
          <w:rFonts w:ascii="Arial" w:hAnsi="Arial" w:cs="Arial"/>
          <w:sz w:val="18"/>
          <w:szCs w:val="18"/>
          <w:lang w:val="it-IT"/>
        </w:rPr>
        <w:t>Regolamento OAD</w:t>
      </w:r>
    </w:p>
  </w:footnote>
  <w:footnote w:id="5">
    <w:p w14:paraId="5BC75BBC" w14:textId="508655C1" w:rsidR="00DA5469" w:rsidRPr="00816B80" w:rsidRDefault="00DA5469" w:rsidP="00816B80">
      <w:pPr>
        <w:pStyle w:val="Funotentext"/>
        <w:spacing w:before="120"/>
        <w:rPr>
          <w:rFonts w:ascii="Arial" w:hAnsi="Arial" w:cs="Arial"/>
          <w:sz w:val="18"/>
          <w:szCs w:val="18"/>
          <w:lang w:val="it-IT"/>
        </w:rPr>
      </w:pPr>
      <w:r w:rsidRPr="00816B80">
        <w:rPr>
          <w:rStyle w:val="Funotenzeichen"/>
          <w:rFonts w:ascii="Arial" w:hAnsi="Arial" w:cs="Arial"/>
          <w:sz w:val="18"/>
          <w:szCs w:val="18"/>
        </w:rPr>
        <w:footnoteRef/>
      </w:r>
      <w:r w:rsidR="00D91CAE">
        <w:rPr>
          <w:rFonts w:ascii="Arial" w:hAnsi="Arial" w:cs="Arial"/>
          <w:sz w:val="18"/>
          <w:szCs w:val="18"/>
          <w:lang w:val="it-IT"/>
        </w:rPr>
        <w:tab/>
      </w:r>
      <w:r w:rsidR="00750FD6">
        <w:rPr>
          <w:rFonts w:ascii="Arial" w:hAnsi="Arial" w:cs="Arial"/>
          <w:sz w:val="18"/>
          <w:szCs w:val="18"/>
          <w:lang w:val="it-IT"/>
        </w:rPr>
        <w:t>A</w:t>
      </w:r>
      <w:r w:rsidRPr="00BE7F11">
        <w:rPr>
          <w:rFonts w:ascii="Arial" w:hAnsi="Arial" w:cs="Arial"/>
          <w:sz w:val="18"/>
          <w:szCs w:val="18"/>
          <w:lang w:val="it-IT"/>
        </w:rPr>
        <w:t xml:space="preserve">rt. 41 cpv. 3 </w:t>
      </w:r>
      <w:r w:rsidR="001506F3">
        <w:rPr>
          <w:rFonts w:ascii="Arial" w:hAnsi="Arial" w:cs="Arial"/>
          <w:sz w:val="18"/>
          <w:szCs w:val="18"/>
          <w:lang w:val="it-IT"/>
        </w:rPr>
        <w:t xml:space="preserve">del </w:t>
      </w:r>
      <w:r w:rsidRPr="00BE7F11">
        <w:rPr>
          <w:rFonts w:ascii="Arial" w:hAnsi="Arial" w:cs="Arial"/>
          <w:sz w:val="18"/>
          <w:szCs w:val="18"/>
          <w:lang w:val="it-IT"/>
        </w:rPr>
        <w:t>Regolamento OAD</w:t>
      </w:r>
    </w:p>
  </w:footnote>
  <w:footnote w:id="6">
    <w:p w14:paraId="72D9265C" w14:textId="7135211D" w:rsidR="000637A3" w:rsidRPr="00816B80" w:rsidRDefault="000637A3" w:rsidP="00816B80">
      <w:pPr>
        <w:pStyle w:val="Funotentext"/>
        <w:spacing w:before="120"/>
        <w:ind w:left="709" w:hanging="709"/>
        <w:rPr>
          <w:rFonts w:ascii="Arial" w:hAnsi="Arial" w:cs="Arial"/>
          <w:sz w:val="18"/>
          <w:szCs w:val="18"/>
          <w:lang w:val="it-IT"/>
        </w:rPr>
      </w:pPr>
      <w:r w:rsidRPr="00816B80">
        <w:rPr>
          <w:rStyle w:val="Funotenzeichen"/>
          <w:rFonts w:ascii="Arial" w:hAnsi="Arial" w:cs="Arial"/>
          <w:sz w:val="18"/>
          <w:szCs w:val="18"/>
        </w:rPr>
        <w:footnoteRef/>
      </w:r>
      <w:r w:rsidRPr="00816B80">
        <w:rPr>
          <w:rFonts w:ascii="Arial" w:hAnsi="Arial" w:cs="Arial"/>
          <w:sz w:val="18"/>
          <w:szCs w:val="18"/>
          <w:lang w:val="it-IT"/>
        </w:rPr>
        <w:t xml:space="preserve"> </w:t>
      </w:r>
      <w:r w:rsidR="00D91CAE">
        <w:rPr>
          <w:rFonts w:ascii="Arial" w:hAnsi="Arial" w:cs="Arial"/>
          <w:sz w:val="18"/>
          <w:szCs w:val="18"/>
          <w:lang w:val="it-IT"/>
        </w:rPr>
        <w:tab/>
      </w:r>
      <w:hyperlink r:id="rId1" w:history="1">
        <w:r w:rsidR="008E3D7D" w:rsidRPr="006724C8">
          <w:rPr>
            <w:rStyle w:val="Hyperlink"/>
            <w:rFonts w:ascii="Arial" w:hAnsi="Arial" w:cs="Arial"/>
            <w:sz w:val="18"/>
            <w:szCs w:val="18"/>
            <w:lang w:val="it-IT"/>
          </w:rPr>
          <w:t>https://www.fatf-gafi.org/en/countries/black-and-grey-lists.html</w:t>
        </w:r>
      </w:hyperlink>
      <w:r w:rsidR="008E3D7D" w:rsidRPr="006724C8">
        <w:rPr>
          <w:lang w:val="it-IT"/>
        </w:rPr>
        <w:t xml:space="preserve"> </w:t>
      </w:r>
    </w:p>
  </w:footnote>
  <w:footnote w:id="7">
    <w:p w14:paraId="7D672650" w14:textId="3E87EEFF" w:rsidR="00124444" w:rsidRPr="00816B80" w:rsidRDefault="00124444" w:rsidP="00816B80">
      <w:pPr>
        <w:pStyle w:val="Funotentext"/>
        <w:spacing w:before="120"/>
        <w:rPr>
          <w:rFonts w:ascii="Arial" w:hAnsi="Arial" w:cs="Arial"/>
          <w:sz w:val="18"/>
          <w:szCs w:val="18"/>
          <w:lang w:val="it-IT"/>
        </w:rPr>
      </w:pPr>
      <w:r w:rsidRPr="00816B80">
        <w:rPr>
          <w:rStyle w:val="Funotenzeichen"/>
          <w:rFonts w:ascii="Arial" w:hAnsi="Arial" w:cs="Arial"/>
          <w:sz w:val="18"/>
          <w:szCs w:val="18"/>
        </w:rPr>
        <w:footnoteRef/>
      </w:r>
      <w:r w:rsidRPr="00816B80">
        <w:rPr>
          <w:rFonts w:ascii="Arial" w:hAnsi="Arial" w:cs="Arial"/>
          <w:sz w:val="18"/>
          <w:szCs w:val="18"/>
          <w:lang w:val="it-IT"/>
        </w:rPr>
        <w:t xml:space="preserve"> </w:t>
      </w:r>
      <w:r w:rsidR="00D91CAE">
        <w:rPr>
          <w:rFonts w:ascii="Arial" w:hAnsi="Arial" w:cs="Arial"/>
          <w:sz w:val="18"/>
          <w:szCs w:val="18"/>
          <w:lang w:val="it-IT"/>
        </w:rPr>
        <w:tab/>
      </w:r>
      <w:r w:rsidR="00750FD6">
        <w:rPr>
          <w:rFonts w:ascii="Arial" w:hAnsi="Arial" w:cs="Arial"/>
          <w:sz w:val="18"/>
          <w:szCs w:val="18"/>
          <w:lang w:val="it-IT"/>
        </w:rPr>
        <w:t>A</w:t>
      </w:r>
      <w:r w:rsidRPr="00816B80">
        <w:rPr>
          <w:rFonts w:ascii="Arial" w:hAnsi="Arial" w:cs="Arial"/>
          <w:sz w:val="18"/>
          <w:szCs w:val="18"/>
          <w:lang w:val="it-IT"/>
        </w:rPr>
        <w:t xml:space="preserve">rt. 41 cpv. 2 lett. da a) fino a j) </w:t>
      </w:r>
      <w:r w:rsidR="001506F3">
        <w:rPr>
          <w:rFonts w:ascii="Arial" w:hAnsi="Arial" w:cs="Arial"/>
          <w:sz w:val="18"/>
          <w:szCs w:val="18"/>
          <w:lang w:val="it-IT"/>
        </w:rPr>
        <w:t xml:space="preserve">del </w:t>
      </w:r>
      <w:r w:rsidRPr="00816B80">
        <w:rPr>
          <w:rFonts w:ascii="Arial" w:hAnsi="Arial" w:cs="Arial"/>
          <w:sz w:val="18"/>
          <w:szCs w:val="18"/>
          <w:lang w:val="it-IT"/>
        </w:rPr>
        <w:t>Regolamento OAD</w:t>
      </w:r>
    </w:p>
  </w:footnote>
  <w:footnote w:id="8">
    <w:p w14:paraId="353926C6" w14:textId="7A9FE92B" w:rsidR="008E3D7D" w:rsidRPr="006724C8" w:rsidRDefault="008E3D7D" w:rsidP="006724C8">
      <w:pPr>
        <w:pStyle w:val="Funotentext"/>
        <w:spacing w:before="120"/>
        <w:rPr>
          <w:lang w:val="it-IT"/>
        </w:rPr>
      </w:pPr>
      <w:r>
        <w:rPr>
          <w:rStyle w:val="Funotenzeichen"/>
        </w:rPr>
        <w:footnoteRef/>
      </w:r>
      <w:r w:rsidRPr="006724C8">
        <w:rPr>
          <w:lang w:val="it-IT"/>
        </w:rPr>
        <w:t xml:space="preserve"> </w:t>
      </w:r>
      <w:r w:rsidRPr="006724C8">
        <w:rPr>
          <w:lang w:val="it-IT"/>
        </w:rPr>
        <w:tab/>
      </w:r>
      <w:hyperlink r:id="rId2" w:history="1">
        <w:r w:rsidRPr="006724C8">
          <w:rPr>
            <w:rStyle w:val="Hyperlink"/>
            <w:rFonts w:ascii="Arial" w:hAnsi="Arial" w:cs="Arial"/>
            <w:sz w:val="18"/>
            <w:szCs w:val="18"/>
            <w:lang w:val="it-IT"/>
          </w:rPr>
          <w:t>https://baselgovernance.org/basel-aml-index</w:t>
        </w:r>
      </w:hyperlink>
      <w:r w:rsidRPr="006724C8">
        <w:rPr>
          <w:lang w:val="it-IT"/>
        </w:rPr>
        <w:t xml:space="preserve"> </w:t>
      </w:r>
    </w:p>
  </w:footnote>
  <w:footnote w:id="9">
    <w:p w14:paraId="450A4375" w14:textId="1DC68A20" w:rsidR="008E3D7D" w:rsidRPr="006724C8" w:rsidRDefault="008E3D7D" w:rsidP="006724C8">
      <w:pPr>
        <w:pStyle w:val="Funotentext"/>
        <w:spacing w:before="120"/>
        <w:rPr>
          <w:lang w:val="it-IT"/>
        </w:rPr>
      </w:pPr>
      <w:r>
        <w:rPr>
          <w:rStyle w:val="Funotenzeichen"/>
        </w:rPr>
        <w:footnoteRef/>
      </w:r>
      <w:r w:rsidRPr="006724C8">
        <w:rPr>
          <w:lang w:val="it-IT"/>
        </w:rPr>
        <w:t xml:space="preserve"> </w:t>
      </w:r>
      <w:r w:rsidRPr="006724C8">
        <w:rPr>
          <w:lang w:val="it-IT"/>
        </w:rPr>
        <w:tab/>
      </w:r>
      <w:hyperlink r:id="rId3" w:history="1">
        <w:r w:rsidR="006724C8" w:rsidRPr="002E3D9A">
          <w:rPr>
            <w:rStyle w:val="Hyperlink"/>
            <w:rFonts w:ascii="Arial" w:hAnsi="Arial" w:cs="Arial"/>
            <w:sz w:val="18"/>
            <w:szCs w:val="18"/>
            <w:lang w:val="it-IT"/>
          </w:rPr>
          <w:t>https://sro-sav-snv.ch/it/informazioni-faq/elenco-dei-paesi-a-rischio</w:t>
        </w:r>
      </w:hyperlink>
      <w:r w:rsidR="006724C8">
        <w:rPr>
          <w:rFonts w:ascii="Arial" w:hAnsi="Arial" w:cs="Arial"/>
          <w:sz w:val="18"/>
          <w:szCs w:val="18"/>
          <w:lang w:val="it-IT"/>
        </w:rPr>
        <w:t xml:space="preserve"> </w:t>
      </w:r>
    </w:p>
  </w:footnote>
  <w:footnote w:id="10">
    <w:p w14:paraId="1EA2F53E" w14:textId="3B33D8DB" w:rsidR="003C193E" w:rsidRPr="00816B80" w:rsidRDefault="003C193E" w:rsidP="00816B80">
      <w:pPr>
        <w:pStyle w:val="Funotentext"/>
        <w:spacing w:before="120"/>
        <w:rPr>
          <w:rFonts w:ascii="Arial" w:hAnsi="Arial" w:cs="Arial"/>
          <w:sz w:val="18"/>
          <w:szCs w:val="18"/>
          <w:lang w:val="it-IT"/>
        </w:rPr>
      </w:pPr>
      <w:r w:rsidRPr="00816B80">
        <w:rPr>
          <w:rStyle w:val="Funotenzeichen"/>
          <w:rFonts w:ascii="Arial" w:hAnsi="Arial" w:cs="Arial"/>
          <w:sz w:val="18"/>
          <w:szCs w:val="18"/>
        </w:rPr>
        <w:footnoteRef/>
      </w:r>
      <w:r w:rsidRPr="00816B80">
        <w:rPr>
          <w:rFonts w:ascii="Arial" w:hAnsi="Arial" w:cs="Arial"/>
          <w:sz w:val="18"/>
          <w:szCs w:val="18"/>
          <w:lang w:val="it-IT"/>
        </w:rPr>
        <w:t xml:space="preserve"> </w:t>
      </w:r>
      <w:r w:rsidR="00D91CAE">
        <w:rPr>
          <w:rFonts w:ascii="Arial" w:hAnsi="Arial" w:cs="Arial"/>
          <w:sz w:val="18"/>
          <w:szCs w:val="18"/>
          <w:lang w:val="it-IT"/>
        </w:rPr>
        <w:tab/>
      </w:r>
      <w:r w:rsidR="00750FD6">
        <w:rPr>
          <w:rFonts w:ascii="Arial" w:hAnsi="Arial" w:cs="Arial"/>
          <w:sz w:val="18"/>
          <w:szCs w:val="18"/>
          <w:lang w:val="it-CH"/>
        </w:rPr>
        <w:t>D</w:t>
      </w:r>
      <w:r w:rsidRPr="003C193E">
        <w:rPr>
          <w:rFonts w:ascii="Arial" w:hAnsi="Arial" w:cs="Arial"/>
          <w:sz w:val="18"/>
          <w:szCs w:val="18"/>
          <w:lang w:val="it-CH"/>
        </w:rPr>
        <w:t>a completare con ulteriori paesi che, dal punto di vista dell’IF, presentano un rischio accresciuto.</w:t>
      </w:r>
    </w:p>
  </w:footnote>
  <w:footnote w:id="11">
    <w:p w14:paraId="01975274" w14:textId="05FAD7AC" w:rsidR="0063136C" w:rsidRPr="00671CD8" w:rsidRDefault="0063136C" w:rsidP="00303DD9">
      <w:pPr>
        <w:pStyle w:val="Funotentext"/>
        <w:spacing w:after="120"/>
        <w:ind w:left="709" w:hanging="709"/>
        <w:rPr>
          <w:rFonts w:ascii="Arial" w:hAnsi="Arial" w:cs="Arial"/>
          <w:sz w:val="16"/>
          <w:szCs w:val="16"/>
          <w:lang w:val="it-CH"/>
        </w:rPr>
      </w:pPr>
      <w:r>
        <w:rPr>
          <w:rStyle w:val="Funotenzeichen"/>
          <w:rFonts w:ascii="Arial" w:hAnsi="Arial" w:cs="Arial"/>
        </w:rPr>
        <w:footnoteRef/>
      </w:r>
      <w:r w:rsidRPr="00671CD8">
        <w:rPr>
          <w:rFonts w:ascii="Arial" w:hAnsi="Arial" w:cs="Arial"/>
          <w:sz w:val="18"/>
          <w:szCs w:val="18"/>
          <w:lang w:val="it-CH"/>
        </w:rPr>
        <w:t xml:space="preserve"> </w:t>
      </w:r>
      <w:r w:rsidR="00D91CAE">
        <w:rPr>
          <w:rFonts w:ascii="Arial" w:hAnsi="Arial" w:cs="Arial"/>
          <w:sz w:val="18"/>
          <w:szCs w:val="18"/>
          <w:lang w:val="it-CH"/>
        </w:rPr>
        <w:tab/>
      </w:r>
      <w:r w:rsidR="00750FD6">
        <w:rPr>
          <w:rFonts w:ascii="Arial" w:hAnsi="Arial" w:cs="Arial"/>
          <w:sz w:val="18"/>
          <w:szCs w:val="18"/>
          <w:lang w:val="it-CH"/>
        </w:rPr>
        <w:t>D</w:t>
      </w:r>
      <w:r w:rsidR="00DF68A9">
        <w:rPr>
          <w:rFonts w:ascii="Arial" w:hAnsi="Arial" w:cs="Arial"/>
          <w:sz w:val="18"/>
          <w:szCs w:val="18"/>
          <w:lang w:val="it-CH"/>
        </w:rPr>
        <w:t>a</w:t>
      </w:r>
      <w:r w:rsidRPr="00671CD8">
        <w:rPr>
          <w:rFonts w:ascii="Arial" w:hAnsi="Arial" w:cs="Arial"/>
          <w:sz w:val="18"/>
          <w:szCs w:val="18"/>
          <w:lang w:val="it-CH"/>
        </w:rPr>
        <w:t xml:space="preserve"> adeguare o completare con ulteriori attività che, dal punto di vista dell</w:t>
      </w:r>
      <w:r w:rsidR="00D91CAE">
        <w:rPr>
          <w:rFonts w:ascii="Arial" w:hAnsi="Arial" w:cs="Arial"/>
          <w:sz w:val="18"/>
          <w:szCs w:val="18"/>
          <w:lang w:val="it-CH"/>
        </w:rPr>
        <w:t>’</w:t>
      </w:r>
      <w:r w:rsidRPr="00671CD8">
        <w:rPr>
          <w:rFonts w:ascii="Arial" w:hAnsi="Arial" w:cs="Arial"/>
          <w:sz w:val="18"/>
          <w:szCs w:val="18"/>
          <w:lang w:val="it-CH"/>
        </w:rPr>
        <w:t xml:space="preserve">IF, </w:t>
      </w:r>
      <w:r w:rsidR="009C6F0A">
        <w:rPr>
          <w:rFonts w:ascii="Arial" w:hAnsi="Arial" w:cs="Arial"/>
          <w:sz w:val="18"/>
          <w:szCs w:val="18"/>
          <w:lang w:val="it-CH"/>
        </w:rPr>
        <w:t>presentano</w:t>
      </w:r>
      <w:r w:rsidR="009C6F0A" w:rsidRPr="00671CD8">
        <w:rPr>
          <w:rFonts w:ascii="Arial" w:hAnsi="Arial" w:cs="Arial"/>
          <w:sz w:val="18"/>
          <w:szCs w:val="18"/>
          <w:lang w:val="it-CH"/>
        </w:rPr>
        <w:t xml:space="preserve"> </w:t>
      </w:r>
      <w:r w:rsidRPr="00671CD8">
        <w:rPr>
          <w:rFonts w:ascii="Arial" w:hAnsi="Arial" w:cs="Arial"/>
          <w:sz w:val="18"/>
          <w:szCs w:val="18"/>
          <w:lang w:val="it-CH"/>
        </w:rPr>
        <w:t>un rischio accresciuto.</w:t>
      </w:r>
    </w:p>
  </w:footnote>
  <w:footnote w:id="12">
    <w:p w14:paraId="65FFEB23" w14:textId="696614BF" w:rsidR="007974E3" w:rsidRPr="00816B80" w:rsidRDefault="007974E3" w:rsidP="00816B80">
      <w:pPr>
        <w:pStyle w:val="Funotentext"/>
        <w:spacing w:after="120"/>
        <w:rPr>
          <w:rFonts w:ascii="Arial" w:hAnsi="Arial" w:cs="Arial"/>
          <w:sz w:val="18"/>
          <w:szCs w:val="18"/>
          <w:lang w:val="it-IT"/>
        </w:rPr>
      </w:pPr>
      <w:r w:rsidRPr="00816B80">
        <w:rPr>
          <w:rStyle w:val="Funotenzeichen"/>
          <w:rFonts w:ascii="Arial" w:hAnsi="Arial" w:cs="Arial"/>
          <w:sz w:val="18"/>
          <w:szCs w:val="18"/>
        </w:rPr>
        <w:footnoteRef/>
      </w:r>
      <w:r w:rsidRPr="00816B80">
        <w:rPr>
          <w:rFonts w:ascii="Arial" w:hAnsi="Arial" w:cs="Arial"/>
          <w:sz w:val="18"/>
          <w:szCs w:val="18"/>
          <w:lang w:val="it-IT"/>
        </w:rPr>
        <w:t xml:space="preserve"> </w:t>
      </w:r>
      <w:r w:rsidR="00D91CAE">
        <w:rPr>
          <w:rFonts w:ascii="Arial" w:hAnsi="Arial" w:cs="Arial"/>
          <w:sz w:val="18"/>
          <w:szCs w:val="18"/>
          <w:lang w:val="it-IT"/>
        </w:rPr>
        <w:tab/>
      </w:r>
      <w:r w:rsidR="00750FD6">
        <w:rPr>
          <w:rFonts w:ascii="Arial" w:hAnsi="Arial" w:cs="Arial"/>
          <w:sz w:val="18"/>
          <w:szCs w:val="18"/>
          <w:lang w:val="it-IT"/>
        </w:rPr>
        <w:t>I</w:t>
      </w:r>
      <w:r w:rsidRPr="00816B80">
        <w:rPr>
          <w:rFonts w:ascii="Arial" w:hAnsi="Arial" w:cs="Arial"/>
          <w:sz w:val="18"/>
          <w:szCs w:val="18"/>
          <w:lang w:val="it-IT"/>
        </w:rPr>
        <w:t>n questo caso</w:t>
      </w:r>
      <w:r>
        <w:rPr>
          <w:rFonts w:ascii="Arial" w:hAnsi="Arial" w:cs="Arial"/>
          <w:sz w:val="18"/>
          <w:szCs w:val="18"/>
          <w:lang w:val="it-IT"/>
        </w:rPr>
        <w:t>,</w:t>
      </w:r>
      <w:r w:rsidRPr="00816B80">
        <w:rPr>
          <w:rFonts w:ascii="Arial" w:hAnsi="Arial" w:cs="Arial"/>
          <w:sz w:val="18"/>
          <w:szCs w:val="18"/>
          <w:lang w:val="it-IT"/>
        </w:rPr>
        <w:t xml:space="preserve"> l</w:t>
      </w:r>
      <w:r w:rsidR="007A4995" w:rsidRPr="007A4995">
        <w:rPr>
          <w:rFonts w:ascii="Arial" w:hAnsi="Arial" w:cs="Arial"/>
          <w:sz w:val="18"/>
          <w:szCs w:val="18"/>
          <w:lang w:val="it-IT"/>
        </w:rPr>
        <w:t>'</w:t>
      </w:r>
      <w:r w:rsidRPr="00816B80">
        <w:rPr>
          <w:rFonts w:ascii="Arial" w:hAnsi="Arial" w:cs="Arial"/>
          <w:sz w:val="18"/>
          <w:szCs w:val="18"/>
          <w:lang w:val="it-IT"/>
        </w:rPr>
        <w:t xml:space="preserve">IF deve </w:t>
      </w:r>
      <w:r w:rsidR="00015DAD">
        <w:rPr>
          <w:rFonts w:ascii="Arial" w:hAnsi="Arial" w:cs="Arial"/>
          <w:sz w:val="18"/>
          <w:szCs w:val="18"/>
          <w:lang w:val="it-IT"/>
        </w:rPr>
        <w:t xml:space="preserve">indicare </w:t>
      </w:r>
      <w:r w:rsidRPr="00816B80">
        <w:rPr>
          <w:rFonts w:ascii="Arial" w:hAnsi="Arial" w:cs="Arial"/>
          <w:sz w:val="18"/>
          <w:szCs w:val="18"/>
          <w:lang w:val="it-IT"/>
        </w:rPr>
        <w:t xml:space="preserve">un importo per il quale ritiene che sussista un rischio </w:t>
      </w:r>
      <w:r w:rsidR="0098337D">
        <w:rPr>
          <w:rFonts w:ascii="Arial" w:hAnsi="Arial" w:cs="Arial"/>
          <w:sz w:val="18"/>
          <w:szCs w:val="18"/>
          <w:lang w:val="it-IT"/>
        </w:rPr>
        <w:t>accresciuto</w:t>
      </w:r>
      <w:r w:rsidRPr="00816B80">
        <w:rPr>
          <w:rFonts w:ascii="Arial" w:hAnsi="Arial" w:cs="Arial"/>
          <w:sz w:val="18"/>
          <w:szCs w:val="18"/>
          <w:lang w:val="it-IT"/>
        </w:rPr>
        <w:t>.</w:t>
      </w:r>
    </w:p>
  </w:footnote>
  <w:footnote w:id="13">
    <w:p w14:paraId="48B747BB" w14:textId="7FBC8F59" w:rsidR="00127C50" w:rsidRPr="00816B80" w:rsidRDefault="00127C50" w:rsidP="00816B80">
      <w:pPr>
        <w:pStyle w:val="Funotentext"/>
        <w:spacing w:after="120"/>
        <w:rPr>
          <w:lang w:val="it-IT"/>
        </w:rPr>
      </w:pPr>
      <w:r w:rsidRPr="00816B80">
        <w:rPr>
          <w:rStyle w:val="Funotenzeichen"/>
          <w:rFonts w:ascii="Arial" w:hAnsi="Arial" w:cs="Arial"/>
          <w:sz w:val="18"/>
          <w:szCs w:val="18"/>
        </w:rPr>
        <w:footnoteRef/>
      </w:r>
      <w:r w:rsidRPr="00816B80">
        <w:rPr>
          <w:rFonts w:ascii="Arial" w:hAnsi="Arial" w:cs="Arial"/>
          <w:sz w:val="18"/>
          <w:szCs w:val="18"/>
          <w:lang w:val="it-IT"/>
        </w:rPr>
        <w:t xml:space="preserve"> </w:t>
      </w:r>
      <w:r w:rsidR="00D91CAE">
        <w:rPr>
          <w:rFonts w:ascii="Arial" w:hAnsi="Arial" w:cs="Arial"/>
          <w:sz w:val="18"/>
          <w:szCs w:val="18"/>
          <w:lang w:val="it-IT"/>
        </w:rPr>
        <w:tab/>
      </w:r>
      <w:r w:rsidR="00750FD6">
        <w:rPr>
          <w:rFonts w:ascii="Arial" w:hAnsi="Arial" w:cs="Arial"/>
          <w:sz w:val="18"/>
          <w:szCs w:val="18"/>
          <w:lang w:val="it-IT"/>
        </w:rPr>
        <w:t>A</w:t>
      </w:r>
      <w:r w:rsidRPr="00816B80">
        <w:rPr>
          <w:rFonts w:ascii="Arial" w:hAnsi="Arial" w:cs="Arial"/>
          <w:sz w:val="18"/>
          <w:szCs w:val="18"/>
          <w:lang w:val="it-IT"/>
        </w:rPr>
        <w:t xml:space="preserve">rt. 42 cpv. 3 lett. da a) fino a c) </w:t>
      </w:r>
      <w:r w:rsidR="001506F3">
        <w:rPr>
          <w:rFonts w:ascii="Arial" w:hAnsi="Arial" w:cs="Arial"/>
          <w:sz w:val="18"/>
          <w:szCs w:val="18"/>
          <w:lang w:val="it-IT"/>
        </w:rPr>
        <w:t xml:space="preserve">del </w:t>
      </w:r>
      <w:r w:rsidRPr="00816B80">
        <w:rPr>
          <w:rFonts w:ascii="Arial" w:hAnsi="Arial" w:cs="Arial"/>
          <w:sz w:val="18"/>
          <w:szCs w:val="18"/>
          <w:lang w:val="it-IT"/>
        </w:rPr>
        <w:t>Regolamento OAD</w:t>
      </w:r>
    </w:p>
  </w:footnote>
  <w:footnote w:id="14">
    <w:p w14:paraId="2ACE20F0" w14:textId="2B51A8FF" w:rsidR="007A4995" w:rsidRPr="00816B80" w:rsidRDefault="007A4995" w:rsidP="00816B80">
      <w:pPr>
        <w:pStyle w:val="Funotentext"/>
        <w:spacing w:after="120"/>
        <w:rPr>
          <w:lang w:val="it-IT"/>
        </w:rPr>
      </w:pPr>
      <w:r w:rsidRPr="00816B80">
        <w:rPr>
          <w:rStyle w:val="Funotenzeichen"/>
          <w:rFonts w:ascii="Arial" w:hAnsi="Arial" w:cs="Arial"/>
          <w:sz w:val="18"/>
          <w:szCs w:val="18"/>
        </w:rPr>
        <w:footnoteRef/>
      </w:r>
      <w:r w:rsidRPr="00816B80">
        <w:rPr>
          <w:rFonts w:ascii="Arial" w:hAnsi="Arial" w:cs="Arial"/>
          <w:sz w:val="18"/>
          <w:szCs w:val="18"/>
          <w:lang w:val="it-IT"/>
        </w:rPr>
        <w:t xml:space="preserve"> </w:t>
      </w:r>
      <w:r w:rsidR="00D91CAE">
        <w:rPr>
          <w:rFonts w:ascii="Arial" w:hAnsi="Arial" w:cs="Arial"/>
          <w:sz w:val="18"/>
          <w:szCs w:val="18"/>
          <w:lang w:val="it-IT"/>
        </w:rPr>
        <w:tab/>
      </w:r>
      <w:r w:rsidR="00750FD6">
        <w:rPr>
          <w:rFonts w:ascii="Arial" w:hAnsi="Arial" w:cs="Arial"/>
          <w:sz w:val="18"/>
          <w:szCs w:val="18"/>
          <w:lang w:val="it-IT"/>
        </w:rPr>
        <w:t>A</w:t>
      </w:r>
      <w:r w:rsidRPr="007A4995">
        <w:rPr>
          <w:rFonts w:ascii="Arial" w:hAnsi="Arial" w:cs="Arial"/>
          <w:sz w:val="18"/>
          <w:szCs w:val="18"/>
          <w:lang w:val="it-IT"/>
        </w:rPr>
        <w:t xml:space="preserve">rt. 42 cpv. 3 lett. da a) fino a d) </w:t>
      </w:r>
      <w:r w:rsidR="001506F3">
        <w:rPr>
          <w:rFonts w:ascii="Arial" w:hAnsi="Arial" w:cs="Arial"/>
          <w:sz w:val="18"/>
          <w:szCs w:val="18"/>
          <w:lang w:val="it-IT"/>
        </w:rPr>
        <w:t xml:space="preserve">del </w:t>
      </w:r>
      <w:r w:rsidRPr="007A4995">
        <w:rPr>
          <w:rFonts w:ascii="Arial" w:hAnsi="Arial" w:cs="Arial"/>
          <w:sz w:val="18"/>
          <w:szCs w:val="18"/>
          <w:lang w:val="it-IT"/>
        </w:rPr>
        <w:t>Regolamento OAD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290"/>
    </w:tblGrid>
    <w:tr w:rsidR="00787D34" w:rsidRPr="00C30575" w14:paraId="46CDD666" w14:textId="77777777">
      <w:tc>
        <w:tcPr>
          <w:tcW w:w="3070" w:type="dxa"/>
        </w:tcPr>
        <w:p w14:paraId="650DFBB3" w14:textId="77777777" w:rsidR="00787D34" w:rsidRPr="006C6B8B" w:rsidRDefault="00787D34" w:rsidP="00585732">
          <w:pPr>
            <w:pStyle w:val="Kopfzeile"/>
            <w:rPr>
              <w:rFonts w:ascii="Arial" w:hAnsi="Arial"/>
              <w:sz w:val="18"/>
              <w:szCs w:val="18"/>
              <w:lang w:val="en-GB"/>
            </w:rPr>
          </w:pPr>
          <w:r>
            <w:rPr>
              <w:rFonts w:ascii="Arial" w:hAnsi="Arial"/>
              <w:sz w:val="18"/>
              <w:szCs w:val="18"/>
            </w:rPr>
            <w:t>OAD FSA/FSN</w:t>
          </w:r>
        </w:p>
      </w:tc>
      <w:tc>
        <w:tcPr>
          <w:tcW w:w="3070" w:type="dxa"/>
        </w:tcPr>
        <w:p w14:paraId="647DFC9C" w14:textId="2A014FEA" w:rsidR="00787D34" w:rsidRPr="00303DD9" w:rsidRDefault="006E07BB" w:rsidP="00585732">
          <w:pPr>
            <w:pStyle w:val="Kopfzeile"/>
            <w:jc w:val="center"/>
            <w:rPr>
              <w:rFonts w:ascii="Arial" w:hAnsi="Arial"/>
              <w:sz w:val="18"/>
              <w:lang w:val="it-IT"/>
            </w:rPr>
          </w:pPr>
          <w:r w:rsidRPr="00303DD9">
            <w:rPr>
              <w:rFonts w:ascii="Arial" w:hAnsi="Arial"/>
              <w:sz w:val="18"/>
              <w:lang w:val="it-IT"/>
            </w:rPr>
            <w:t>05A D Criteri</w:t>
          </w:r>
          <w:r w:rsidR="00A05F82" w:rsidRPr="00816B80">
            <w:rPr>
              <w:rFonts w:ascii="Arial" w:hAnsi="Arial"/>
              <w:snapToGrid w:val="0"/>
              <w:sz w:val="18"/>
              <w:szCs w:val="18"/>
              <w:lang w:val="it-IT"/>
            </w:rPr>
            <w:t xml:space="preserve"> di r</w:t>
          </w:r>
          <w:r w:rsidR="00A05F82">
            <w:rPr>
              <w:rFonts w:ascii="Arial" w:hAnsi="Arial"/>
              <w:snapToGrid w:val="0"/>
              <w:sz w:val="18"/>
              <w:szCs w:val="18"/>
              <w:lang w:val="it-IT"/>
            </w:rPr>
            <w:t>ischio</w:t>
          </w:r>
        </w:p>
      </w:tc>
      <w:tc>
        <w:tcPr>
          <w:tcW w:w="3290" w:type="dxa"/>
        </w:tcPr>
        <w:p w14:paraId="5050CCCE" w14:textId="35E1A4CF" w:rsidR="00787D34" w:rsidRPr="00C30575" w:rsidRDefault="00595854" w:rsidP="00EB7257">
          <w:pPr>
            <w:pStyle w:val="Kopfzeile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V. </w:t>
          </w:r>
          <w:r w:rsidR="00123AB7">
            <w:rPr>
              <w:rFonts w:ascii="Arial" w:hAnsi="Arial" w:cs="Arial"/>
              <w:sz w:val="18"/>
              <w:szCs w:val="18"/>
            </w:rPr>
            <w:t>202</w:t>
          </w:r>
          <w:r w:rsidR="00854840">
            <w:rPr>
              <w:rFonts w:ascii="Arial" w:hAnsi="Arial" w:cs="Arial"/>
              <w:sz w:val="18"/>
              <w:szCs w:val="18"/>
            </w:rPr>
            <w:t>5</w:t>
          </w:r>
        </w:p>
      </w:tc>
    </w:tr>
  </w:tbl>
  <w:p w14:paraId="61A6DF8B" w14:textId="77777777" w:rsidR="00787D34" w:rsidRDefault="00787D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705F"/>
    <w:multiLevelType w:val="hybridMultilevel"/>
    <w:tmpl w:val="34A4E8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3F90"/>
    <w:multiLevelType w:val="hybridMultilevel"/>
    <w:tmpl w:val="9314F618"/>
    <w:lvl w:ilvl="0" w:tplc="ABB60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70F6"/>
    <w:multiLevelType w:val="hybridMultilevel"/>
    <w:tmpl w:val="3954A08E"/>
    <w:lvl w:ilvl="0" w:tplc="08070017">
      <w:start w:val="1"/>
      <w:numFmt w:val="lowerLetter"/>
      <w:lvlText w:val="%1)"/>
      <w:lvlJc w:val="left"/>
      <w:pPr>
        <w:ind w:left="1069" w:hanging="360"/>
      </w:pPr>
    </w:lvl>
    <w:lvl w:ilvl="1" w:tplc="63F42454"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2" w:tplc="08070003">
      <w:start w:val="1"/>
      <w:numFmt w:val="bullet"/>
      <w:lvlText w:val="o"/>
      <w:lvlJc w:val="left"/>
      <w:pPr>
        <w:ind w:left="2509" w:hanging="180"/>
      </w:pPr>
      <w:rPr>
        <w:rFonts w:ascii="Courier New" w:hAnsi="Courier New" w:cs="Courier New" w:hint="default"/>
      </w:r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290BAB"/>
    <w:multiLevelType w:val="hybridMultilevel"/>
    <w:tmpl w:val="F6D86F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A285F"/>
    <w:multiLevelType w:val="hybridMultilevel"/>
    <w:tmpl w:val="34A4E8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C31D4"/>
    <w:multiLevelType w:val="hybridMultilevel"/>
    <w:tmpl w:val="C5A4C63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5ACE"/>
    <w:multiLevelType w:val="hybridMultilevel"/>
    <w:tmpl w:val="34A4E8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2571"/>
    <w:multiLevelType w:val="hybridMultilevel"/>
    <w:tmpl w:val="39F245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106BA"/>
    <w:multiLevelType w:val="hybridMultilevel"/>
    <w:tmpl w:val="67C2E54C"/>
    <w:lvl w:ilvl="0" w:tplc="08070017">
      <w:start w:val="1"/>
      <w:numFmt w:val="lowerLetter"/>
      <w:lvlText w:val="%1)"/>
      <w:lvlJc w:val="left"/>
      <w:pPr>
        <w:ind w:left="1069" w:hanging="360"/>
      </w:p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4102BE"/>
    <w:multiLevelType w:val="hybridMultilevel"/>
    <w:tmpl w:val="0C9E6BE2"/>
    <w:lvl w:ilvl="0" w:tplc="63F42454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665C21"/>
    <w:multiLevelType w:val="hybridMultilevel"/>
    <w:tmpl w:val="AE6E247A"/>
    <w:lvl w:ilvl="0" w:tplc="00A2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72A25"/>
    <w:multiLevelType w:val="hybridMultilevel"/>
    <w:tmpl w:val="ACCA34F2"/>
    <w:lvl w:ilvl="0" w:tplc="E8AEF6F4">
      <w:start w:val="2"/>
      <w:numFmt w:val="bullet"/>
      <w:pStyle w:val="06AbsAufz-eing"/>
      <w:lvlText w:val="-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51E5B"/>
    <w:multiLevelType w:val="hybridMultilevel"/>
    <w:tmpl w:val="67C2E54C"/>
    <w:lvl w:ilvl="0" w:tplc="08070017">
      <w:start w:val="1"/>
      <w:numFmt w:val="lowerLetter"/>
      <w:lvlText w:val="%1)"/>
      <w:lvlJc w:val="left"/>
      <w:pPr>
        <w:ind w:left="1069" w:hanging="360"/>
      </w:p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670592"/>
    <w:multiLevelType w:val="hybridMultilevel"/>
    <w:tmpl w:val="39F245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271E8"/>
    <w:multiLevelType w:val="hybridMultilevel"/>
    <w:tmpl w:val="56DA69C0"/>
    <w:lvl w:ilvl="0" w:tplc="0807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517855"/>
    <w:multiLevelType w:val="hybridMultilevel"/>
    <w:tmpl w:val="32321E92"/>
    <w:lvl w:ilvl="0" w:tplc="00A2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F6B62"/>
    <w:multiLevelType w:val="hybridMultilevel"/>
    <w:tmpl w:val="FAF06B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A5027"/>
    <w:multiLevelType w:val="hybridMultilevel"/>
    <w:tmpl w:val="40DC8488"/>
    <w:lvl w:ilvl="0" w:tplc="D31C4F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401DA"/>
    <w:multiLevelType w:val="hybridMultilevel"/>
    <w:tmpl w:val="E984F3F6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509" w:hanging="18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F35407"/>
    <w:multiLevelType w:val="hybridMultilevel"/>
    <w:tmpl w:val="BA5E2246"/>
    <w:lvl w:ilvl="0" w:tplc="8BB4EC6A">
      <w:start w:val="1"/>
      <w:numFmt w:val="bullet"/>
      <w:lvlText w:val="▪"/>
      <w:lvlJc w:val="left"/>
      <w:pPr>
        <w:tabs>
          <w:tab w:val="num" w:pos="1310"/>
        </w:tabs>
        <w:ind w:left="1310" w:hanging="230"/>
      </w:pPr>
      <w:rPr>
        <w:rFonts w:ascii="Verdana" w:hAnsi="Verdana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7677376">
    <w:abstractNumId w:val="17"/>
  </w:num>
  <w:num w:numId="2" w16cid:durableId="69236654">
    <w:abstractNumId w:val="19"/>
  </w:num>
  <w:num w:numId="3" w16cid:durableId="841941341">
    <w:abstractNumId w:val="15"/>
  </w:num>
  <w:num w:numId="4" w16cid:durableId="1102383258">
    <w:abstractNumId w:val="10"/>
  </w:num>
  <w:num w:numId="5" w16cid:durableId="1566455513">
    <w:abstractNumId w:val="3"/>
  </w:num>
  <w:num w:numId="6" w16cid:durableId="1486900609">
    <w:abstractNumId w:val="6"/>
  </w:num>
  <w:num w:numId="7" w16cid:durableId="784927507">
    <w:abstractNumId w:val="16"/>
  </w:num>
  <w:num w:numId="8" w16cid:durableId="1079326511">
    <w:abstractNumId w:val="4"/>
  </w:num>
  <w:num w:numId="9" w16cid:durableId="825977741">
    <w:abstractNumId w:val="0"/>
  </w:num>
  <w:num w:numId="10" w16cid:durableId="1695614668">
    <w:abstractNumId w:val="13"/>
  </w:num>
  <w:num w:numId="11" w16cid:durableId="794758646">
    <w:abstractNumId w:val="8"/>
  </w:num>
  <w:num w:numId="12" w16cid:durableId="191386675">
    <w:abstractNumId w:val="5"/>
  </w:num>
  <w:num w:numId="13" w16cid:durableId="1956478008">
    <w:abstractNumId w:val="1"/>
  </w:num>
  <w:num w:numId="14" w16cid:durableId="19284459">
    <w:abstractNumId w:val="14"/>
  </w:num>
  <w:num w:numId="15" w16cid:durableId="238442761">
    <w:abstractNumId w:val="11"/>
  </w:num>
  <w:num w:numId="16" w16cid:durableId="1189370529">
    <w:abstractNumId w:val="7"/>
  </w:num>
  <w:num w:numId="17" w16cid:durableId="8072621">
    <w:abstractNumId w:val="12"/>
  </w:num>
  <w:num w:numId="18" w16cid:durableId="1615668689">
    <w:abstractNumId w:val="2"/>
  </w:num>
  <w:num w:numId="19" w16cid:durableId="299069616">
    <w:abstractNumId w:val="18"/>
  </w:num>
  <w:num w:numId="20" w16cid:durableId="1086877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39D3C3D-D1EF-4B97-9DA9-FA34C98C1618}"/>
    <w:docVar w:name="dgnword-eventsink" w:val="588117072"/>
  </w:docVars>
  <w:rsids>
    <w:rsidRoot w:val="00F00C05"/>
    <w:rsid w:val="00004E78"/>
    <w:rsid w:val="000064B9"/>
    <w:rsid w:val="00011EDB"/>
    <w:rsid w:val="00015DAD"/>
    <w:rsid w:val="00046B5F"/>
    <w:rsid w:val="00061970"/>
    <w:rsid w:val="000637A3"/>
    <w:rsid w:val="000665BA"/>
    <w:rsid w:val="000725CE"/>
    <w:rsid w:val="00072707"/>
    <w:rsid w:val="00083279"/>
    <w:rsid w:val="000A17A8"/>
    <w:rsid w:val="000A4029"/>
    <w:rsid w:val="000C092C"/>
    <w:rsid w:val="000C2FA9"/>
    <w:rsid w:val="000D00BE"/>
    <w:rsid w:val="000D0FF8"/>
    <w:rsid w:val="000D58DB"/>
    <w:rsid w:val="000E47FA"/>
    <w:rsid w:val="000F1D3D"/>
    <w:rsid w:val="00104FC9"/>
    <w:rsid w:val="00123AB7"/>
    <w:rsid w:val="00124444"/>
    <w:rsid w:val="00127C50"/>
    <w:rsid w:val="00132FAA"/>
    <w:rsid w:val="001409D6"/>
    <w:rsid w:val="00142876"/>
    <w:rsid w:val="00144230"/>
    <w:rsid w:val="001506F3"/>
    <w:rsid w:val="00151D04"/>
    <w:rsid w:val="00154426"/>
    <w:rsid w:val="001677F6"/>
    <w:rsid w:val="001754FA"/>
    <w:rsid w:val="001811FA"/>
    <w:rsid w:val="00181F56"/>
    <w:rsid w:val="001958EA"/>
    <w:rsid w:val="001A1D90"/>
    <w:rsid w:val="001B4301"/>
    <w:rsid w:val="001C7BCB"/>
    <w:rsid w:val="001D49EB"/>
    <w:rsid w:val="001E1C69"/>
    <w:rsid w:val="002046E7"/>
    <w:rsid w:val="002076E8"/>
    <w:rsid w:val="00215201"/>
    <w:rsid w:val="00226D1E"/>
    <w:rsid w:val="00237387"/>
    <w:rsid w:val="00240E8B"/>
    <w:rsid w:val="0024552C"/>
    <w:rsid w:val="00251158"/>
    <w:rsid w:val="00274D4B"/>
    <w:rsid w:val="00282AA4"/>
    <w:rsid w:val="00284E37"/>
    <w:rsid w:val="00285D39"/>
    <w:rsid w:val="0028764E"/>
    <w:rsid w:val="00293ED6"/>
    <w:rsid w:val="002A4290"/>
    <w:rsid w:val="002A6A89"/>
    <w:rsid w:val="002D10D9"/>
    <w:rsid w:val="002E208D"/>
    <w:rsid w:val="002E2679"/>
    <w:rsid w:val="002E54E1"/>
    <w:rsid w:val="002F4BA1"/>
    <w:rsid w:val="00303DD9"/>
    <w:rsid w:val="0034253F"/>
    <w:rsid w:val="00343F42"/>
    <w:rsid w:val="00356AA9"/>
    <w:rsid w:val="0036625C"/>
    <w:rsid w:val="00366DB8"/>
    <w:rsid w:val="003671A6"/>
    <w:rsid w:val="00380F0C"/>
    <w:rsid w:val="003903AE"/>
    <w:rsid w:val="003A2ACF"/>
    <w:rsid w:val="003C193E"/>
    <w:rsid w:val="003F1CAD"/>
    <w:rsid w:val="003F380B"/>
    <w:rsid w:val="00400782"/>
    <w:rsid w:val="00407D73"/>
    <w:rsid w:val="00411A90"/>
    <w:rsid w:val="00412322"/>
    <w:rsid w:val="00412FE1"/>
    <w:rsid w:val="00415A06"/>
    <w:rsid w:val="00440631"/>
    <w:rsid w:val="0044327F"/>
    <w:rsid w:val="00446100"/>
    <w:rsid w:val="00460506"/>
    <w:rsid w:val="00460E5F"/>
    <w:rsid w:val="00463949"/>
    <w:rsid w:val="00477F75"/>
    <w:rsid w:val="004D0C84"/>
    <w:rsid w:val="004E5C8E"/>
    <w:rsid w:val="00510389"/>
    <w:rsid w:val="00510755"/>
    <w:rsid w:val="005151B7"/>
    <w:rsid w:val="00520AA3"/>
    <w:rsid w:val="0053555B"/>
    <w:rsid w:val="00540554"/>
    <w:rsid w:val="00557D35"/>
    <w:rsid w:val="00572358"/>
    <w:rsid w:val="00577A37"/>
    <w:rsid w:val="00580FF7"/>
    <w:rsid w:val="0058143A"/>
    <w:rsid w:val="005829C8"/>
    <w:rsid w:val="00585732"/>
    <w:rsid w:val="005913F8"/>
    <w:rsid w:val="00591D8C"/>
    <w:rsid w:val="00595854"/>
    <w:rsid w:val="005962D5"/>
    <w:rsid w:val="005A1F01"/>
    <w:rsid w:val="005A59D0"/>
    <w:rsid w:val="005A65F5"/>
    <w:rsid w:val="005C3A28"/>
    <w:rsid w:val="005F490E"/>
    <w:rsid w:val="006101AF"/>
    <w:rsid w:val="006135D4"/>
    <w:rsid w:val="00620268"/>
    <w:rsid w:val="00621C49"/>
    <w:rsid w:val="0062743C"/>
    <w:rsid w:val="0063136C"/>
    <w:rsid w:val="006326AF"/>
    <w:rsid w:val="0063668D"/>
    <w:rsid w:val="0063779B"/>
    <w:rsid w:val="00644023"/>
    <w:rsid w:val="00644CC3"/>
    <w:rsid w:val="0065352B"/>
    <w:rsid w:val="00660437"/>
    <w:rsid w:val="00671CD8"/>
    <w:rsid w:val="006724C8"/>
    <w:rsid w:val="00680302"/>
    <w:rsid w:val="00686BC1"/>
    <w:rsid w:val="00692FD7"/>
    <w:rsid w:val="006A543C"/>
    <w:rsid w:val="006B5015"/>
    <w:rsid w:val="006C14EE"/>
    <w:rsid w:val="006C6B8B"/>
    <w:rsid w:val="006E07BB"/>
    <w:rsid w:val="006E51FC"/>
    <w:rsid w:val="006F18E4"/>
    <w:rsid w:val="006F3CAD"/>
    <w:rsid w:val="007013AB"/>
    <w:rsid w:val="00712633"/>
    <w:rsid w:val="00721A63"/>
    <w:rsid w:val="00725E8E"/>
    <w:rsid w:val="007365F9"/>
    <w:rsid w:val="00750FD6"/>
    <w:rsid w:val="00754136"/>
    <w:rsid w:val="00764192"/>
    <w:rsid w:val="00767FEE"/>
    <w:rsid w:val="00770387"/>
    <w:rsid w:val="007739AF"/>
    <w:rsid w:val="00781B2E"/>
    <w:rsid w:val="007855FC"/>
    <w:rsid w:val="00787D34"/>
    <w:rsid w:val="00792499"/>
    <w:rsid w:val="00795856"/>
    <w:rsid w:val="00795E7F"/>
    <w:rsid w:val="007974E3"/>
    <w:rsid w:val="007A4995"/>
    <w:rsid w:val="007A563B"/>
    <w:rsid w:val="007B0FB9"/>
    <w:rsid w:val="007B583C"/>
    <w:rsid w:val="007C64E4"/>
    <w:rsid w:val="007E6C97"/>
    <w:rsid w:val="007E7BBC"/>
    <w:rsid w:val="007F23B4"/>
    <w:rsid w:val="007F656E"/>
    <w:rsid w:val="008006D2"/>
    <w:rsid w:val="00804347"/>
    <w:rsid w:val="00815CDC"/>
    <w:rsid w:val="00816B80"/>
    <w:rsid w:val="00817455"/>
    <w:rsid w:val="0082496D"/>
    <w:rsid w:val="008319C4"/>
    <w:rsid w:val="00831B07"/>
    <w:rsid w:val="00842030"/>
    <w:rsid w:val="00852315"/>
    <w:rsid w:val="008534F3"/>
    <w:rsid w:val="00854840"/>
    <w:rsid w:val="008826EC"/>
    <w:rsid w:val="00886463"/>
    <w:rsid w:val="008A5A6F"/>
    <w:rsid w:val="008B7F5D"/>
    <w:rsid w:val="008C3142"/>
    <w:rsid w:val="008C3782"/>
    <w:rsid w:val="008D1CA4"/>
    <w:rsid w:val="008D57CC"/>
    <w:rsid w:val="008E21D1"/>
    <w:rsid w:val="008E3D7D"/>
    <w:rsid w:val="008E55A6"/>
    <w:rsid w:val="008F66FC"/>
    <w:rsid w:val="009022A3"/>
    <w:rsid w:val="009205DB"/>
    <w:rsid w:val="009315B0"/>
    <w:rsid w:val="009324F0"/>
    <w:rsid w:val="00940659"/>
    <w:rsid w:val="0094080B"/>
    <w:rsid w:val="00954502"/>
    <w:rsid w:val="0096709B"/>
    <w:rsid w:val="0097593D"/>
    <w:rsid w:val="009762B7"/>
    <w:rsid w:val="0098337D"/>
    <w:rsid w:val="00992194"/>
    <w:rsid w:val="00996595"/>
    <w:rsid w:val="009968F6"/>
    <w:rsid w:val="009A06F9"/>
    <w:rsid w:val="009A3574"/>
    <w:rsid w:val="009A55B8"/>
    <w:rsid w:val="009B4D47"/>
    <w:rsid w:val="009C56D4"/>
    <w:rsid w:val="009C663B"/>
    <w:rsid w:val="009C6F0A"/>
    <w:rsid w:val="009D1E5A"/>
    <w:rsid w:val="009D324E"/>
    <w:rsid w:val="009E53CD"/>
    <w:rsid w:val="009F6249"/>
    <w:rsid w:val="00A05F82"/>
    <w:rsid w:val="00A12E85"/>
    <w:rsid w:val="00A34BF8"/>
    <w:rsid w:val="00A35D42"/>
    <w:rsid w:val="00A45970"/>
    <w:rsid w:val="00A4657A"/>
    <w:rsid w:val="00A52A45"/>
    <w:rsid w:val="00A6139D"/>
    <w:rsid w:val="00A622C5"/>
    <w:rsid w:val="00A635B5"/>
    <w:rsid w:val="00A6727E"/>
    <w:rsid w:val="00A711E2"/>
    <w:rsid w:val="00A81D6E"/>
    <w:rsid w:val="00AC5A54"/>
    <w:rsid w:val="00AE13B6"/>
    <w:rsid w:val="00AE3BCF"/>
    <w:rsid w:val="00B023D8"/>
    <w:rsid w:val="00B11CB6"/>
    <w:rsid w:val="00B137F1"/>
    <w:rsid w:val="00B2698B"/>
    <w:rsid w:val="00B539D2"/>
    <w:rsid w:val="00B64B60"/>
    <w:rsid w:val="00B71F19"/>
    <w:rsid w:val="00B744C8"/>
    <w:rsid w:val="00B74DE7"/>
    <w:rsid w:val="00B75137"/>
    <w:rsid w:val="00B84D35"/>
    <w:rsid w:val="00BA1A94"/>
    <w:rsid w:val="00BA3B15"/>
    <w:rsid w:val="00BB5D2C"/>
    <w:rsid w:val="00BC613C"/>
    <w:rsid w:val="00BD6F4A"/>
    <w:rsid w:val="00BE04E8"/>
    <w:rsid w:val="00BF0BC9"/>
    <w:rsid w:val="00BF0CAF"/>
    <w:rsid w:val="00BF0F14"/>
    <w:rsid w:val="00C20AD6"/>
    <w:rsid w:val="00C21BCE"/>
    <w:rsid w:val="00C30575"/>
    <w:rsid w:val="00C314CD"/>
    <w:rsid w:val="00C352A1"/>
    <w:rsid w:val="00C40489"/>
    <w:rsid w:val="00C440DE"/>
    <w:rsid w:val="00C47BD1"/>
    <w:rsid w:val="00C54FFC"/>
    <w:rsid w:val="00C66C68"/>
    <w:rsid w:val="00C806D0"/>
    <w:rsid w:val="00C869A4"/>
    <w:rsid w:val="00C97B97"/>
    <w:rsid w:val="00CA0B5B"/>
    <w:rsid w:val="00CA4EA4"/>
    <w:rsid w:val="00CB500A"/>
    <w:rsid w:val="00CD3B27"/>
    <w:rsid w:val="00CE595E"/>
    <w:rsid w:val="00CF6D93"/>
    <w:rsid w:val="00D05E9C"/>
    <w:rsid w:val="00D10A68"/>
    <w:rsid w:val="00D20206"/>
    <w:rsid w:val="00D54CCF"/>
    <w:rsid w:val="00D6460A"/>
    <w:rsid w:val="00D66DB8"/>
    <w:rsid w:val="00D75223"/>
    <w:rsid w:val="00D8092C"/>
    <w:rsid w:val="00D84460"/>
    <w:rsid w:val="00D91CAE"/>
    <w:rsid w:val="00D9663B"/>
    <w:rsid w:val="00DA5469"/>
    <w:rsid w:val="00DB26C9"/>
    <w:rsid w:val="00DD7DDE"/>
    <w:rsid w:val="00DE0951"/>
    <w:rsid w:val="00DE557D"/>
    <w:rsid w:val="00DF0D90"/>
    <w:rsid w:val="00DF68A9"/>
    <w:rsid w:val="00E129B3"/>
    <w:rsid w:val="00E3552B"/>
    <w:rsid w:val="00E3680B"/>
    <w:rsid w:val="00E4146C"/>
    <w:rsid w:val="00E565C2"/>
    <w:rsid w:val="00E60E22"/>
    <w:rsid w:val="00E84141"/>
    <w:rsid w:val="00E9082A"/>
    <w:rsid w:val="00E92EE9"/>
    <w:rsid w:val="00EA180E"/>
    <w:rsid w:val="00EB7257"/>
    <w:rsid w:val="00EC077E"/>
    <w:rsid w:val="00EC693E"/>
    <w:rsid w:val="00ED596C"/>
    <w:rsid w:val="00EE13D2"/>
    <w:rsid w:val="00EF33C1"/>
    <w:rsid w:val="00F00C05"/>
    <w:rsid w:val="00F06398"/>
    <w:rsid w:val="00F43F18"/>
    <w:rsid w:val="00F71FA7"/>
    <w:rsid w:val="00F844B4"/>
    <w:rsid w:val="00FA2048"/>
    <w:rsid w:val="00FA7D0F"/>
    <w:rsid w:val="00FB3865"/>
    <w:rsid w:val="00FB6904"/>
    <w:rsid w:val="00FC0020"/>
    <w:rsid w:val="00FC60A9"/>
    <w:rsid w:val="00FD3590"/>
    <w:rsid w:val="00FD4C39"/>
    <w:rsid w:val="00F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5CD0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573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E53CD"/>
    <w:pPr>
      <w:keepNext/>
      <w:outlineLvl w:val="0"/>
    </w:pPr>
    <w:rPr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E53C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58573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A2AC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30575"/>
    <w:rPr>
      <w:rFonts w:ascii="Times New Roman" w:hAnsi="Times New Roman"/>
    </w:rPr>
  </w:style>
  <w:style w:type="character" w:customStyle="1" w:styleId="FuzeileZchn">
    <w:name w:val="Fußzeile Zchn"/>
    <w:link w:val="Fuzeile"/>
    <w:uiPriority w:val="99"/>
    <w:rsid w:val="006C6B8B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F0D90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F0D90"/>
  </w:style>
  <w:style w:type="character" w:styleId="Funotenzeichen">
    <w:name w:val="footnote reference"/>
    <w:uiPriority w:val="99"/>
    <w:unhideWhenUsed/>
    <w:rsid w:val="00DF0D90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BC61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613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C613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613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C613C"/>
    <w:rPr>
      <w:b/>
      <w:bCs/>
    </w:rPr>
  </w:style>
  <w:style w:type="character" w:styleId="Hyperlink">
    <w:name w:val="Hyperlink"/>
    <w:uiPriority w:val="99"/>
    <w:rsid w:val="007B583C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3662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06AbsAufz-eing">
    <w:name w:val="06AbsAufz - eing"/>
    <w:basedOn w:val="Standard"/>
    <w:rsid w:val="00E60E22"/>
    <w:pPr>
      <w:numPr>
        <w:numId w:val="15"/>
      </w:numPr>
      <w:spacing w:before="120" w:after="100" w:afterAutospacing="1" w:line="264" w:lineRule="auto"/>
      <w:jc w:val="both"/>
    </w:pPr>
    <w:rPr>
      <w:kern w:val="24"/>
      <w:sz w:val="20"/>
      <w:szCs w:val="20"/>
    </w:rPr>
  </w:style>
  <w:style w:type="character" w:styleId="BesuchterLink">
    <w:name w:val="FollowedHyperlink"/>
    <w:uiPriority w:val="99"/>
    <w:semiHidden/>
    <w:unhideWhenUsed/>
    <w:rsid w:val="002076E8"/>
    <w:rPr>
      <w:color w:val="954F72"/>
      <w:u w:val="single"/>
    </w:rPr>
  </w:style>
  <w:style w:type="paragraph" w:styleId="berarbeitung">
    <w:name w:val="Revision"/>
    <w:hidden/>
    <w:uiPriority w:val="99"/>
    <w:semiHidden/>
    <w:rsid w:val="00764192"/>
    <w:rPr>
      <w:sz w:val="24"/>
      <w:szCs w:val="24"/>
    </w:rPr>
  </w:style>
  <w:style w:type="character" w:customStyle="1" w:styleId="tld-sibling-0-0-7">
    <w:name w:val="tld-sibling-0-0-7"/>
    <w:basedOn w:val="Absatz-Standardschriftart"/>
    <w:rsid w:val="006F3CAD"/>
  </w:style>
  <w:style w:type="character" w:customStyle="1" w:styleId="ng-star-inserted">
    <w:name w:val="ng-star-inserted"/>
    <w:basedOn w:val="Absatz-Standardschriftart"/>
    <w:rsid w:val="006F3CAD"/>
  </w:style>
  <w:style w:type="character" w:customStyle="1" w:styleId="tld-sibling-0-0-10">
    <w:name w:val="tld-sibling-0-0-10"/>
    <w:basedOn w:val="Absatz-Standardschriftart"/>
    <w:rsid w:val="006F3CAD"/>
  </w:style>
  <w:style w:type="character" w:customStyle="1" w:styleId="tld-sibling-0-0-14">
    <w:name w:val="tld-sibling-0-0-14"/>
    <w:basedOn w:val="Absatz-Standardschriftart"/>
    <w:rsid w:val="006F3CAD"/>
  </w:style>
  <w:style w:type="character" w:customStyle="1" w:styleId="tld-sibling-0-0-11">
    <w:name w:val="tld-sibling-0-0-11"/>
    <w:basedOn w:val="Absatz-Standardschriftart"/>
    <w:rsid w:val="006F3CAD"/>
  </w:style>
  <w:style w:type="character" w:customStyle="1" w:styleId="tld-sibling-0-0-12">
    <w:name w:val="tld-sibling-0-0-12"/>
    <w:basedOn w:val="Absatz-Standardschriftart"/>
    <w:rsid w:val="006F3CAD"/>
  </w:style>
  <w:style w:type="character" w:customStyle="1" w:styleId="tld-sibling-0-0-13">
    <w:name w:val="tld-sibling-0-0-13"/>
    <w:basedOn w:val="Absatz-Standardschriftart"/>
    <w:rsid w:val="006F3CAD"/>
  </w:style>
  <w:style w:type="character" w:customStyle="1" w:styleId="tld-sibling-0-0-16">
    <w:name w:val="tld-sibling-0-0-16"/>
    <w:basedOn w:val="Absatz-Standardschriftart"/>
    <w:rsid w:val="006F3CAD"/>
  </w:style>
  <w:style w:type="character" w:customStyle="1" w:styleId="tld-sibling-0-0-18">
    <w:name w:val="tld-sibling-0-0-18"/>
    <w:basedOn w:val="Absatz-Standardschriftart"/>
    <w:rsid w:val="006F3CAD"/>
  </w:style>
  <w:style w:type="character" w:customStyle="1" w:styleId="tld-sibling-0-0-17">
    <w:name w:val="tld-sibling-0-0-17"/>
    <w:basedOn w:val="Absatz-Standardschriftart"/>
    <w:rsid w:val="006F3CAD"/>
  </w:style>
  <w:style w:type="character" w:customStyle="1" w:styleId="tld-sibling-0-0-19">
    <w:name w:val="tld-sibling-0-0-19"/>
    <w:basedOn w:val="Absatz-Standardschriftart"/>
    <w:rsid w:val="006F3CAD"/>
  </w:style>
  <w:style w:type="character" w:customStyle="1" w:styleId="tld-sibling-0-0-20">
    <w:name w:val="tld-sibling-0-0-20"/>
    <w:basedOn w:val="Absatz-Standardschriftart"/>
    <w:rsid w:val="006F3CAD"/>
  </w:style>
  <w:style w:type="character" w:styleId="Fett">
    <w:name w:val="Strong"/>
    <w:basedOn w:val="Absatz-Standardschriftart"/>
    <w:uiPriority w:val="22"/>
    <w:qFormat/>
    <w:rsid w:val="00B74DE7"/>
    <w:rPr>
      <w:b/>
      <w:bCs/>
    </w:rPr>
  </w:style>
  <w:style w:type="paragraph" w:styleId="Listenabsatz">
    <w:name w:val="List Paragraph"/>
    <w:basedOn w:val="Standard"/>
    <w:uiPriority w:val="34"/>
    <w:qFormat/>
    <w:rsid w:val="008534F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91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ro-sav-snv.ch/it/informazioni-faq/elenco-dei-paesi-a-rischio" TargetMode="External"/><Relationship Id="rId2" Type="http://schemas.openxmlformats.org/officeDocument/2006/relationships/hyperlink" Target="https://baselgovernance.org/basel-aml-index" TargetMode="External"/><Relationship Id="rId1" Type="http://schemas.openxmlformats.org/officeDocument/2006/relationships/hyperlink" Target="https://www.fatf-gafi.org/en/countries/black-and-grey-lists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B50D-051D-49D1-9214-7B8C9817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Links>
    <vt:vector size="12" baseType="variant">
      <vt:variant>
        <vt:i4>7078008</vt:i4>
      </vt:variant>
      <vt:variant>
        <vt:i4>3</vt:i4>
      </vt:variant>
      <vt:variant>
        <vt:i4>0</vt:i4>
      </vt:variant>
      <vt:variant>
        <vt:i4>5</vt:i4>
      </vt:variant>
      <vt:variant>
        <vt:lpwstr>http://www.fatf-gafi.org/countries/</vt:lpwstr>
      </vt:variant>
      <vt:variant>
        <vt:lpwstr>high-risk</vt:lpwstr>
      </vt:variant>
      <vt:variant>
        <vt:i4>7078008</vt:i4>
      </vt:variant>
      <vt:variant>
        <vt:i4>0</vt:i4>
      </vt:variant>
      <vt:variant>
        <vt:i4>0</vt:i4>
      </vt:variant>
      <vt:variant>
        <vt:i4>5</vt:i4>
      </vt:variant>
      <vt:variant>
        <vt:lpwstr>http://www.fatf-gafi.org/countries/</vt:lpwstr>
      </vt:variant>
      <vt:variant>
        <vt:lpwstr>high-risk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2024-05-08T15:31:00Z</dcterms:created>
  <dcterms:modified xsi:type="dcterms:W3CDTF">2024-12-13T11:47:00Z</dcterms:modified>
</cp:coreProperties>
</file>